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7D" w:rsidRPr="00287472" w:rsidRDefault="00EA547D" w:rsidP="00085890">
      <w:pPr>
        <w:keepNext/>
        <w:spacing w:after="0" w:line="240" w:lineRule="auto"/>
        <w:outlineLvl w:val="0"/>
        <w:rPr>
          <w:rFonts w:ascii="Times New Roman" w:eastAsia="Calibri" w:hAnsi="Times New Roman" w:cs="Times New Roman"/>
          <w:b/>
          <w:sz w:val="24"/>
          <w:szCs w:val="24"/>
        </w:rPr>
      </w:pPr>
    </w:p>
    <w:p w:rsidR="00EA547D" w:rsidRPr="00085890" w:rsidRDefault="00313B5B" w:rsidP="00EA547D">
      <w:pPr>
        <w:keepNext/>
        <w:spacing w:after="0" w:line="240" w:lineRule="auto"/>
        <w:jc w:val="center"/>
        <w:outlineLvl w:val="0"/>
        <w:rPr>
          <w:rFonts w:ascii="Arial" w:eastAsia="Calibri" w:hAnsi="Arial" w:cs="Times New Roman"/>
          <w:b/>
          <w:sz w:val="24"/>
          <w:szCs w:val="24"/>
          <w:u w:val="single"/>
        </w:rPr>
      </w:pPr>
      <w:r>
        <w:rPr>
          <w:rFonts w:ascii="Arial" w:eastAsia="Calibri" w:hAnsi="Arial" w:cs="Times New Roman"/>
          <w:b/>
          <w:sz w:val="24"/>
          <w:szCs w:val="24"/>
          <w:u w:val="single"/>
        </w:rPr>
        <w:t>LICITACION PUBLIC</w:t>
      </w:r>
      <w:r w:rsidR="00421267" w:rsidRPr="00085890">
        <w:rPr>
          <w:rFonts w:ascii="Arial" w:eastAsia="Calibri" w:hAnsi="Arial" w:cs="Times New Roman"/>
          <w:b/>
          <w:sz w:val="24"/>
          <w:szCs w:val="24"/>
          <w:u w:val="single"/>
        </w:rPr>
        <w:t>A</w:t>
      </w:r>
      <w:r w:rsidR="003C5D2D">
        <w:rPr>
          <w:rFonts w:ascii="Arial" w:eastAsia="Calibri" w:hAnsi="Arial" w:cs="Times New Roman"/>
          <w:b/>
          <w:sz w:val="24"/>
          <w:szCs w:val="24"/>
          <w:u w:val="single"/>
        </w:rPr>
        <w:t xml:space="preserve"> Nº  39</w:t>
      </w:r>
      <w:r w:rsidR="00085890" w:rsidRPr="00085890">
        <w:rPr>
          <w:rFonts w:ascii="Arial" w:eastAsia="Calibri" w:hAnsi="Arial" w:cs="Times New Roman"/>
          <w:b/>
          <w:sz w:val="24"/>
          <w:szCs w:val="24"/>
          <w:u w:val="single"/>
        </w:rPr>
        <w:t>/2021</w:t>
      </w:r>
    </w:p>
    <w:p w:rsidR="00EA547D" w:rsidRPr="00EA547D" w:rsidRDefault="00EA547D" w:rsidP="00085890">
      <w:pPr>
        <w:keepNext/>
        <w:spacing w:after="0" w:line="240" w:lineRule="auto"/>
        <w:jc w:val="center"/>
        <w:outlineLvl w:val="0"/>
        <w:rPr>
          <w:rFonts w:ascii="Arial" w:eastAsia="Calibri" w:hAnsi="Arial" w:cs="Arial"/>
          <w:sz w:val="24"/>
          <w:szCs w:val="20"/>
          <w:u w:val="single"/>
        </w:rPr>
      </w:pPr>
      <w:r w:rsidRPr="00EA547D">
        <w:rPr>
          <w:rFonts w:ascii="Arial" w:eastAsia="Calibri" w:hAnsi="Arial" w:cs="Arial"/>
          <w:b/>
          <w:sz w:val="24"/>
          <w:szCs w:val="20"/>
          <w:u w:val="single"/>
        </w:rPr>
        <w:t>PLIEGO DE CONDICIONES PARTICULARES</w:t>
      </w:r>
    </w:p>
    <w:p w:rsidR="00EC0996" w:rsidRPr="00F51227" w:rsidRDefault="00EC0996" w:rsidP="00EC0996">
      <w:pPr>
        <w:tabs>
          <w:tab w:val="left" w:pos="1843"/>
        </w:tabs>
        <w:jc w:val="center"/>
        <w:rPr>
          <w:rFonts w:ascii="Arial" w:hAnsi="Arial" w:cs="Arial"/>
          <w:b/>
          <w:sz w:val="24"/>
          <w:szCs w:val="24"/>
        </w:rPr>
      </w:pPr>
    </w:p>
    <w:p w:rsidR="00EC0996" w:rsidRPr="00EC0996" w:rsidRDefault="00EC0996" w:rsidP="004A77C8">
      <w:pPr>
        <w:spacing w:after="0"/>
        <w:contextualSpacing/>
        <w:jc w:val="both"/>
        <w:rPr>
          <w:rFonts w:ascii="Arial" w:hAnsi="Arial" w:cs="Arial"/>
          <w:b/>
          <w:sz w:val="24"/>
          <w:szCs w:val="24"/>
        </w:rPr>
      </w:pPr>
      <w:r w:rsidRPr="00B66EC6">
        <w:rPr>
          <w:rFonts w:ascii="Arial" w:hAnsi="Arial" w:cs="Arial"/>
          <w:b/>
          <w:sz w:val="24"/>
          <w:szCs w:val="24"/>
        </w:rPr>
        <w:t>Artículo1º: Objeto:</w:t>
      </w:r>
    </w:p>
    <w:p w:rsidR="00EC0996" w:rsidRDefault="00EC0996" w:rsidP="004A77C8">
      <w:pPr>
        <w:pStyle w:val="Textoindependiente"/>
        <w:tabs>
          <w:tab w:val="left" w:pos="2127"/>
        </w:tabs>
        <w:contextualSpacing/>
        <w:rPr>
          <w:rFonts w:cs="Arial"/>
          <w:szCs w:val="24"/>
        </w:rPr>
      </w:pPr>
      <w:r w:rsidRPr="00B66EC6">
        <w:rPr>
          <w:rFonts w:cs="Arial"/>
          <w:szCs w:val="24"/>
        </w:rPr>
        <w:t>El prese</w:t>
      </w:r>
      <w:r w:rsidR="007C0E45">
        <w:rPr>
          <w:rFonts w:cs="Arial"/>
          <w:szCs w:val="24"/>
        </w:rPr>
        <w:t>nte llamado a Licitación Pública</w:t>
      </w:r>
      <w:r w:rsidRPr="00B66EC6">
        <w:rPr>
          <w:rFonts w:cs="Arial"/>
          <w:szCs w:val="24"/>
        </w:rPr>
        <w:t xml:space="preserve">, tiene por objeto la locación de un inmueble por un </w:t>
      </w:r>
      <w:r w:rsidRPr="009204A3">
        <w:rPr>
          <w:rFonts w:cs="Arial"/>
          <w:szCs w:val="24"/>
        </w:rPr>
        <w:t xml:space="preserve">periodo </w:t>
      </w:r>
      <w:r w:rsidR="00C53A62">
        <w:rPr>
          <w:rFonts w:cs="Arial"/>
          <w:szCs w:val="24"/>
        </w:rPr>
        <w:t>de doce</w:t>
      </w:r>
      <w:r w:rsidR="00C53A62" w:rsidRPr="009204A3">
        <w:rPr>
          <w:rFonts w:cs="Arial"/>
          <w:szCs w:val="24"/>
        </w:rPr>
        <w:t xml:space="preserve"> (</w:t>
      </w:r>
      <w:r w:rsidR="00C53A62">
        <w:rPr>
          <w:rFonts w:cs="Arial"/>
          <w:szCs w:val="24"/>
        </w:rPr>
        <w:t>12) meses con opción a prórroga por doce</w:t>
      </w:r>
      <w:r w:rsidR="00C53A62" w:rsidRPr="009204A3">
        <w:rPr>
          <w:rFonts w:cs="Arial"/>
          <w:szCs w:val="24"/>
        </w:rPr>
        <w:t xml:space="preserve"> (1</w:t>
      </w:r>
      <w:r w:rsidR="00C53A62">
        <w:rPr>
          <w:rFonts w:cs="Arial"/>
          <w:szCs w:val="24"/>
        </w:rPr>
        <w:t>2) meses</w:t>
      </w:r>
      <w:r w:rsidR="00C53A62" w:rsidRPr="009204A3">
        <w:rPr>
          <w:rFonts w:cs="Arial"/>
          <w:szCs w:val="24"/>
        </w:rPr>
        <w:t xml:space="preserve"> más</w:t>
      </w:r>
      <w:r w:rsidRPr="009204A3">
        <w:rPr>
          <w:rFonts w:cs="Arial"/>
          <w:szCs w:val="24"/>
        </w:rPr>
        <w:t xml:space="preserve">, </w:t>
      </w:r>
      <w:r w:rsidR="003E0687">
        <w:rPr>
          <w:rFonts w:cs="Arial"/>
          <w:szCs w:val="24"/>
        </w:rPr>
        <w:t xml:space="preserve">previo acuerdo de partes, </w:t>
      </w:r>
      <w:r w:rsidR="00616F70" w:rsidRPr="009204A3">
        <w:rPr>
          <w:rFonts w:cs="Arial"/>
          <w:szCs w:val="24"/>
        </w:rPr>
        <w:t>el cual</w:t>
      </w:r>
      <w:r w:rsidR="00616F70" w:rsidRPr="00DF1431">
        <w:rPr>
          <w:rFonts w:cs="Arial"/>
          <w:szCs w:val="24"/>
        </w:rPr>
        <w:t xml:space="preserve"> s</w:t>
      </w:r>
      <w:r w:rsidR="00B05ECE">
        <w:rPr>
          <w:rFonts w:cs="Arial"/>
          <w:szCs w:val="24"/>
        </w:rPr>
        <w:t>er</w:t>
      </w:r>
      <w:r w:rsidR="00DD2D6B">
        <w:rPr>
          <w:rFonts w:cs="Arial"/>
          <w:szCs w:val="24"/>
        </w:rPr>
        <w:t>á destinado al funcionamiento</w:t>
      </w:r>
      <w:r w:rsidR="00B05ECE">
        <w:rPr>
          <w:rFonts w:cs="Arial"/>
          <w:szCs w:val="24"/>
        </w:rPr>
        <w:t xml:space="preserve"> </w:t>
      </w:r>
      <w:r w:rsidR="008F5AD9">
        <w:rPr>
          <w:rFonts w:cs="Arial"/>
          <w:szCs w:val="24"/>
        </w:rPr>
        <w:t>del Instituto Superior del Profesorado de Enseñanzas Artísticas-Danzas</w:t>
      </w:r>
      <w:r w:rsidR="00313B5B">
        <w:rPr>
          <w:rFonts w:cs="Arial"/>
          <w:szCs w:val="24"/>
        </w:rPr>
        <w:t>,</w:t>
      </w:r>
      <w:r w:rsidR="00421267">
        <w:rPr>
          <w:rFonts w:cs="Arial"/>
          <w:szCs w:val="24"/>
        </w:rPr>
        <w:t xml:space="preserve"> dependiente </w:t>
      </w:r>
      <w:r w:rsidR="00421267" w:rsidRPr="00DF1431">
        <w:rPr>
          <w:rFonts w:cs="Arial"/>
          <w:szCs w:val="24"/>
        </w:rPr>
        <w:t>del Ministerio de Educación,</w:t>
      </w:r>
      <w:r w:rsidR="00421267" w:rsidRPr="00DD3836">
        <w:rPr>
          <w:rFonts w:cs="Arial"/>
          <w:szCs w:val="24"/>
        </w:rPr>
        <w:t xml:space="preserve"> </w:t>
      </w:r>
      <w:r w:rsidR="00421267" w:rsidRPr="00DF1431">
        <w:rPr>
          <w:rFonts w:cs="Arial"/>
          <w:szCs w:val="24"/>
        </w:rPr>
        <w:t>Cultura</w:t>
      </w:r>
      <w:r w:rsidR="00421267">
        <w:rPr>
          <w:rFonts w:cs="Arial"/>
          <w:szCs w:val="24"/>
        </w:rPr>
        <w:t>, Ciencia</w:t>
      </w:r>
      <w:r w:rsidR="00421267" w:rsidRPr="00DF1431">
        <w:rPr>
          <w:rFonts w:cs="Arial"/>
          <w:szCs w:val="24"/>
        </w:rPr>
        <w:t xml:space="preserve"> y Tecnología</w:t>
      </w:r>
      <w:r w:rsidR="00421267">
        <w:rPr>
          <w:rFonts w:cs="Arial"/>
          <w:szCs w:val="24"/>
          <w:lang w:eastAsia="es-ES"/>
        </w:rPr>
        <w:t>,</w:t>
      </w:r>
      <w:r w:rsidR="00421267">
        <w:rPr>
          <w:rFonts w:cs="Arial"/>
          <w:szCs w:val="24"/>
        </w:rPr>
        <w:t xml:space="preserve"> </w:t>
      </w:r>
      <w:r w:rsidR="00B05ECE">
        <w:rPr>
          <w:rFonts w:cs="Arial"/>
          <w:szCs w:val="24"/>
        </w:rPr>
        <w:t>con las siguientes</w:t>
      </w:r>
    </w:p>
    <w:p w:rsidR="00852F57" w:rsidRPr="00B66EC6" w:rsidRDefault="00852F57" w:rsidP="00EC0996">
      <w:pPr>
        <w:pStyle w:val="Textoindependiente"/>
        <w:tabs>
          <w:tab w:val="left" w:pos="2127"/>
        </w:tabs>
        <w:rPr>
          <w:rFonts w:cs="Arial"/>
          <w:szCs w:val="24"/>
        </w:rPr>
      </w:pPr>
    </w:p>
    <w:p w:rsidR="00EC0996" w:rsidRDefault="00EC0996" w:rsidP="00EC0996">
      <w:pPr>
        <w:pStyle w:val="Textoindependiente"/>
        <w:tabs>
          <w:tab w:val="left" w:pos="2127"/>
        </w:tabs>
        <w:rPr>
          <w:rFonts w:cs="Arial"/>
          <w:b/>
          <w:szCs w:val="24"/>
        </w:rPr>
      </w:pPr>
      <w:r w:rsidRPr="00B66EC6">
        <w:rPr>
          <w:rFonts w:cs="Arial"/>
          <w:b/>
          <w:szCs w:val="24"/>
          <w:u w:val="single"/>
        </w:rPr>
        <w:t>Especificaciones mínimas:</w:t>
      </w:r>
      <w:r w:rsidRPr="00B66EC6">
        <w:rPr>
          <w:rFonts w:cs="Arial"/>
          <w:b/>
          <w:szCs w:val="24"/>
        </w:rPr>
        <w:t xml:space="preserve"> </w:t>
      </w:r>
    </w:p>
    <w:p w:rsidR="00BC60D7" w:rsidRPr="00B66EC6" w:rsidRDefault="00BC60D7" w:rsidP="00EC0996">
      <w:pPr>
        <w:pStyle w:val="Textoindependiente"/>
        <w:tabs>
          <w:tab w:val="left" w:pos="2127"/>
        </w:tabs>
        <w:rPr>
          <w:rFonts w:cs="Arial"/>
          <w:b/>
          <w:szCs w:val="24"/>
        </w:rPr>
      </w:pPr>
    </w:p>
    <w:p w:rsidR="00A80108" w:rsidRPr="00890746" w:rsidRDefault="00DD3836" w:rsidP="00890746">
      <w:pPr>
        <w:pStyle w:val="Textoindependiente"/>
        <w:numPr>
          <w:ilvl w:val="0"/>
          <w:numId w:val="6"/>
        </w:numPr>
        <w:ind w:left="709"/>
        <w:rPr>
          <w:rFonts w:cs="Arial"/>
          <w:szCs w:val="24"/>
          <w:lang w:val="es-ES"/>
        </w:rPr>
      </w:pPr>
      <w:r w:rsidRPr="00B05ECE">
        <w:rPr>
          <w:rFonts w:cs="Arial"/>
          <w:szCs w:val="24"/>
        </w:rPr>
        <w:t xml:space="preserve">Ubicación </w:t>
      </w:r>
      <w:r w:rsidR="008F5AD9">
        <w:rPr>
          <w:rFonts w:cs="Arial"/>
          <w:szCs w:val="24"/>
        </w:rPr>
        <w:t>preferencial Zona del ma</w:t>
      </w:r>
      <w:r w:rsidR="00313B5B">
        <w:rPr>
          <w:rFonts w:cs="Arial"/>
          <w:szCs w:val="24"/>
        </w:rPr>
        <w:t>cro centro de la ciudad de Resistencia Chaco</w:t>
      </w:r>
    </w:p>
    <w:p w:rsidR="008F5AD9" w:rsidRDefault="00A80108" w:rsidP="00DD3836">
      <w:pPr>
        <w:pStyle w:val="Textoindependiente"/>
        <w:numPr>
          <w:ilvl w:val="0"/>
          <w:numId w:val="6"/>
        </w:numPr>
        <w:ind w:left="709"/>
        <w:rPr>
          <w:rFonts w:cs="Arial"/>
          <w:szCs w:val="24"/>
          <w:lang w:val="es-ES"/>
        </w:rPr>
      </w:pPr>
      <w:r>
        <w:rPr>
          <w:rFonts w:cs="Arial"/>
          <w:szCs w:val="24"/>
          <w:lang w:val="es-ES"/>
        </w:rPr>
        <w:t xml:space="preserve"> </w:t>
      </w:r>
      <w:r w:rsidR="008F5AD9">
        <w:rPr>
          <w:rFonts w:cs="Arial"/>
          <w:szCs w:val="24"/>
          <w:lang w:val="es-ES"/>
        </w:rPr>
        <w:t>Uno (1</w:t>
      </w:r>
      <w:r w:rsidR="00313B5B">
        <w:rPr>
          <w:rFonts w:cs="Arial"/>
          <w:szCs w:val="24"/>
          <w:lang w:val="es-ES"/>
        </w:rPr>
        <w:t xml:space="preserve">) </w:t>
      </w:r>
      <w:r w:rsidR="008F5AD9">
        <w:rPr>
          <w:rFonts w:cs="Arial"/>
          <w:szCs w:val="24"/>
          <w:lang w:val="es-ES"/>
        </w:rPr>
        <w:t>salón.</w:t>
      </w:r>
    </w:p>
    <w:p w:rsidR="008515E3" w:rsidRPr="008F5AD9" w:rsidRDefault="008F5AD9" w:rsidP="008F5AD9">
      <w:pPr>
        <w:pStyle w:val="Textoindependiente"/>
        <w:numPr>
          <w:ilvl w:val="0"/>
          <w:numId w:val="6"/>
        </w:numPr>
        <w:ind w:left="709"/>
        <w:rPr>
          <w:rFonts w:cs="Arial"/>
          <w:szCs w:val="24"/>
          <w:lang w:val="es-ES"/>
        </w:rPr>
      </w:pPr>
      <w:r>
        <w:rPr>
          <w:rFonts w:cs="Arial"/>
          <w:szCs w:val="24"/>
          <w:lang w:val="es-ES"/>
        </w:rPr>
        <w:t>Seis (6) oficinas.</w:t>
      </w:r>
    </w:p>
    <w:p w:rsidR="00B05ECE" w:rsidRDefault="00DF19AD" w:rsidP="00B05ECE">
      <w:pPr>
        <w:pStyle w:val="Textoindependiente"/>
        <w:numPr>
          <w:ilvl w:val="0"/>
          <w:numId w:val="6"/>
        </w:numPr>
        <w:ind w:left="709"/>
        <w:rPr>
          <w:rFonts w:cs="Arial"/>
          <w:szCs w:val="24"/>
          <w:lang w:val="es-ES"/>
        </w:rPr>
      </w:pPr>
      <w:r>
        <w:rPr>
          <w:rFonts w:cs="Arial"/>
          <w:szCs w:val="24"/>
          <w:lang w:val="es-ES"/>
        </w:rPr>
        <w:t xml:space="preserve">Dos (02) sanitarios </w:t>
      </w:r>
      <w:r w:rsidR="00B05ECE">
        <w:rPr>
          <w:rFonts w:cs="Arial"/>
          <w:szCs w:val="24"/>
          <w:lang w:val="es-ES"/>
        </w:rPr>
        <w:t>(mujeres – varones).</w:t>
      </w:r>
    </w:p>
    <w:p w:rsidR="00A80108" w:rsidRDefault="008F5AD9" w:rsidP="00B05ECE">
      <w:pPr>
        <w:pStyle w:val="Textoindependiente"/>
        <w:numPr>
          <w:ilvl w:val="0"/>
          <w:numId w:val="6"/>
        </w:numPr>
        <w:ind w:left="709"/>
        <w:rPr>
          <w:rFonts w:cs="Arial"/>
          <w:szCs w:val="24"/>
          <w:lang w:val="es-ES"/>
        </w:rPr>
      </w:pPr>
      <w:r>
        <w:rPr>
          <w:rFonts w:cs="Arial"/>
          <w:szCs w:val="24"/>
          <w:lang w:val="es-ES"/>
        </w:rPr>
        <w:t xml:space="preserve">Dos (02) </w:t>
      </w:r>
      <w:r w:rsidR="00A80108">
        <w:rPr>
          <w:rFonts w:cs="Arial"/>
          <w:szCs w:val="24"/>
          <w:lang w:val="es-ES"/>
        </w:rPr>
        <w:t>C</w:t>
      </w:r>
      <w:r w:rsidR="00B05ECE">
        <w:rPr>
          <w:rFonts w:cs="Arial"/>
          <w:szCs w:val="24"/>
          <w:lang w:val="es-ES"/>
        </w:rPr>
        <w:t>ocina</w:t>
      </w:r>
      <w:r>
        <w:rPr>
          <w:rFonts w:cs="Arial"/>
          <w:szCs w:val="24"/>
          <w:lang w:val="es-ES"/>
        </w:rPr>
        <w:t>s</w:t>
      </w:r>
      <w:r w:rsidR="00B05ECE">
        <w:rPr>
          <w:rFonts w:cs="Arial"/>
          <w:szCs w:val="24"/>
          <w:lang w:val="es-ES"/>
        </w:rPr>
        <w:t xml:space="preserve"> amplia</w:t>
      </w:r>
      <w:r>
        <w:rPr>
          <w:rFonts w:cs="Arial"/>
          <w:szCs w:val="24"/>
          <w:lang w:val="es-ES"/>
        </w:rPr>
        <w:t>s</w:t>
      </w:r>
      <w:r w:rsidR="00890746">
        <w:rPr>
          <w:rFonts w:cs="Arial"/>
          <w:szCs w:val="24"/>
          <w:lang w:val="es-ES"/>
        </w:rPr>
        <w:t>.</w:t>
      </w:r>
    </w:p>
    <w:p w:rsidR="008F5AD9" w:rsidRDefault="008F5AD9" w:rsidP="00B05ECE">
      <w:pPr>
        <w:pStyle w:val="Textoindependiente"/>
        <w:numPr>
          <w:ilvl w:val="0"/>
          <w:numId w:val="6"/>
        </w:numPr>
        <w:ind w:left="709"/>
        <w:rPr>
          <w:rFonts w:cs="Arial"/>
          <w:szCs w:val="24"/>
          <w:lang w:val="es-ES"/>
        </w:rPr>
      </w:pPr>
      <w:r>
        <w:rPr>
          <w:rFonts w:cs="Arial"/>
          <w:szCs w:val="24"/>
          <w:lang w:val="es-ES"/>
        </w:rPr>
        <w:t>Hall de entradas,</w:t>
      </w:r>
    </w:p>
    <w:p w:rsidR="00B05ECE" w:rsidRPr="00313B5B" w:rsidRDefault="008F5AD9" w:rsidP="00313B5B">
      <w:pPr>
        <w:pStyle w:val="Textoindependiente"/>
        <w:numPr>
          <w:ilvl w:val="0"/>
          <w:numId w:val="6"/>
        </w:numPr>
        <w:ind w:left="709"/>
        <w:rPr>
          <w:rFonts w:cs="Arial"/>
          <w:szCs w:val="24"/>
          <w:lang w:val="es-ES"/>
        </w:rPr>
      </w:pPr>
      <w:r>
        <w:rPr>
          <w:rFonts w:cs="Arial"/>
          <w:szCs w:val="24"/>
          <w:lang w:val="es-ES"/>
        </w:rPr>
        <w:t>Superficie total aproximada 400 m2.</w:t>
      </w:r>
    </w:p>
    <w:p w:rsidR="00723C4C" w:rsidRPr="00616F70" w:rsidRDefault="00BC60D7" w:rsidP="00DD3836">
      <w:pPr>
        <w:pStyle w:val="Prrafodelista"/>
        <w:numPr>
          <w:ilvl w:val="0"/>
          <w:numId w:val="6"/>
        </w:numPr>
        <w:spacing w:after="0" w:line="240" w:lineRule="auto"/>
        <w:ind w:left="709"/>
        <w:rPr>
          <w:rFonts w:ascii="Arial" w:eastAsia="Times New Roman" w:hAnsi="Arial" w:cs="Arial"/>
          <w:sz w:val="24"/>
          <w:szCs w:val="24"/>
          <w:lang w:val="es-ES_tradnl"/>
        </w:rPr>
      </w:pPr>
      <w:r w:rsidRPr="00616F70">
        <w:rPr>
          <w:rFonts w:ascii="Arial" w:eastAsia="Times New Roman" w:hAnsi="Arial" w:cs="Arial"/>
          <w:sz w:val="24"/>
          <w:szCs w:val="24"/>
        </w:rPr>
        <w:t>Sanitarios en óptimas condiciones, con equipamiento básico</w:t>
      </w:r>
      <w:r w:rsidR="00DD3836" w:rsidRPr="00616F70">
        <w:rPr>
          <w:rFonts w:ascii="Arial" w:eastAsia="Times New Roman" w:hAnsi="Arial" w:cs="Arial"/>
          <w:sz w:val="24"/>
          <w:szCs w:val="24"/>
        </w:rPr>
        <w:t>.</w:t>
      </w:r>
    </w:p>
    <w:p w:rsidR="00EC0996" w:rsidRPr="00616F70" w:rsidRDefault="00EC0996" w:rsidP="00DD3836">
      <w:pPr>
        <w:pStyle w:val="Textoindependiente"/>
        <w:numPr>
          <w:ilvl w:val="0"/>
          <w:numId w:val="6"/>
        </w:numPr>
        <w:ind w:left="709"/>
        <w:rPr>
          <w:rFonts w:cs="Arial"/>
          <w:szCs w:val="24"/>
          <w:lang w:val="es-ES"/>
        </w:rPr>
      </w:pPr>
      <w:r w:rsidRPr="00616F70">
        <w:rPr>
          <w:rFonts w:cs="Arial"/>
          <w:szCs w:val="24"/>
        </w:rPr>
        <w:t>Servicios de agua corriente, luz, instalaciones eléctricas y sanitarias en perfecto estado conexión a red cloacal o sistema</w:t>
      </w:r>
      <w:r w:rsidR="00471D85" w:rsidRPr="00616F70">
        <w:rPr>
          <w:rFonts w:cs="Arial"/>
          <w:szCs w:val="24"/>
        </w:rPr>
        <w:t xml:space="preserve"> estático en buenas condiciones;</w:t>
      </w:r>
    </w:p>
    <w:p w:rsidR="00EC0996" w:rsidRPr="00616F70" w:rsidRDefault="00EC0996" w:rsidP="00DD3836">
      <w:pPr>
        <w:pStyle w:val="Textoindependiente"/>
        <w:numPr>
          <w:ilvl w:val="0"/>
          <w:numId w:val="6"/>
        </w:numPr>
        <w:ind w:left="709"/>
        <w:rPr>
          <w:rFonts w:cs="Arial"/>
          <w:szCs w:val="24"/>
          <w:lang w:val="es-ES"/>
        </w:rPr>
      </w:pPr>
      <w:r w:rsidRPr="00616F70">
        <w:rPr>
          <w:rFonts w:cs="Arial"/>
          <w:szCs w:val="24"/>
        </w:rPr>
        <w:t>Ventilación e iluminación que se ajusten al código de Edifica</w:t>
      </w:r>
      <w:r w:rsidR="00471D85" w:rsidRPr="00616F70">
        <w:rPr>
          <w:rFonts w:cs="Arial"/>
          <w:szCs w:val="24"/>
        </w:rPr>
        <w:t>ción</w:t>
      </w:r>
      <w:r w:rsidR="00BC60D7" w:rsidRPr="00616F70">
        <w:rPr>
          <w:rFonts w:cs="Arial"/>
          <w:szCs w:val="24"/>
        </w:rPr>
        <w:t xml:space="preserve"> existente</w:t>
      </w:r>
      <w:r w:rsidR="00471D85" w:rsidRPr="00616F70">
        <w:rPr>
          <w:rFonts w:cs="Arial"/>
          <w:szCs w:val="24"/>
        </w:rPr>
        <w:t>;</w:t>
      </w:r>
    </w:p>
    <w:p w:rsidR="00EC0996" w:rsidRPr="00616F70" w:rsidRDefault="00EC0996" w:rsidP="00C51846">
      <w:pPr>
        <w:pStyle w:val="Textoindependiente"/>
        <w:rPr>
          <w:rFonts w:cs="Arial"/>
          <w:b/>
          <w:strike/>
          <w:szCs w:val="24"/>
        </w:rPr>
      </w:pPr>
    </w:p>
    <w:p w:rsidR="00EC0996" w:rsidRPr="00EC0996" w:rsidRDefault="00EC0996" w:rsidP="00EC0996">
      <w:pPr>
        <w:pStyle w:val="Textoindependiente3"/>
        <w:spacing w:after="0"/>
        <w:rPr>
          <w:rFonts w:ascii="Arial" w:hAnsi="Arial" w:cs="Arial"/>
          <w:b/>
          <w:sz w:val="24"/>
          <w:szCs w:val="24"/>
        </w:rPr>
      </w:pPr>
      <w:r w:rsidRPr="00616F70">
        <w:rPr>
          <w:rFonts w:ascii="Arial" w:hAnsi="Arial" w:cs="Arial"/>
          <w:b/>
          <w:sz w:val="24"/>
          <w:szCs w:val="24"/>
        </w:rPr>
        <w:t>Artículo 2°: Presupuesto oficial:</w:t>
      </w:r>
    </w:p>
    <w:p w:rsidR="00EC0996" w:rsidRPr="001A3FEE" w:rsidRDefault="00EC0996" w:rsidP="00EC0996">
      <w:pPr>
        <w:pStyle w:val="Textoindependiente"/>
        <w:tabs>
          <w:tab w:val="left" w:pos="1276"/>
          <w:tab w:val="left" w:pos="2127"/>
        </w:tabs>
        <w:rPr>
          <w:rFonts w:cs="Arial"/>
          <w:szCs w:val="24"/>
          <w:lang w:val="es-ES" w:eastAsia="es-ES"/>
        </w:rPr>
      </w:pPr>
      <w:r w:rsidRPr="00EC0996">
        <w:rPr>
          <w:rFonts w:cs="Arial"/>
          <w:szCs w:val="24"/>
        </w:rPr>
        <w:t>El monto total previsto para la contratación consignada en el Artículo 1° se ha estimado aproximadamente</w:t>
      </w:r>
      <w:r w:rsidR="00B05ECE">
        <w:rPr>
          <w:rFonts w:cs="Arial"/>
          <w:szCs w:val="24"/>
          <w:lang w:val="es-ES"/>
        </w:rPr>
        <w:t xml:space="preserve"> la suma</w:t>
      </w:r>
      <w:r w:rsidR="00313B5B">
        <w:rPr>
          <w:rFonts w:cs="Arial"/>
          <w:szCs w:val="24"/>
          <w:lang w:val="es-ES" w:eastAsia="es-ES"/>
        </w:rPr>
        <w:t xml:space="preserve"> de pe</w:t>
      </w:r>
      <w:r w:rsidR="008F5AD9">
        <w:rPr>
          <w:rFonts w:cs="Arial"/>
          <w:szCs w:val="24"/>
          <w:lang w:val="es-ES" w:eastAsia="es-ES"/>
        </w:rPr>
        <w:t>sos un millón novecientos</w:t>
      </w:r>
      <w:r w:rsidR="007C0E45">
        <w:rPr>
          <w:rFonts w:cs="Arial"/>
          <w:szCs w:val="24"/>
          <w:lang w:val="es-ES" w:eastAsia="es-ES"/>
        </w:rPr>
        <w:t xml:space="preserve"> veinte</w:t>
      </w:r>
      <w:r w:rsidR="00313B5B">
        <w:rPr>
          <w:rFonts w:cs="Arial"/>
          <w:szCs w:val="24"/>
          <w:lang w:val="es-ES" w:eastAsia="es-ES"/>
        </w:rPr>
        <w:t xml:space="preserve"> mil</w:t>
      </w:r>
      <w:r w:rsidR="00890746">
        <w:rPr>
          <w:rFonts w:cs="Arial"/>
          <w:szCs w:val="24"/>
          <w:lang w:val="es-ES" w:eastAsia="es-ES"/>
        </w:rPr>
        <w:t xml:space="preserve"> ($</w:t>
      </w:r>
      <w:r w:rsidR="007465B8">
        <w:rPr>
          <w:rFonts w:cs="Arial"/>
          <w:szCs w:val="24"/>
          <w:lang w:val="es-ES" w:eastAsia="es-ES"/>
        </w:rPr>
        <w:t>1.</w:t>
      </w:r>
      <w:r w:rsidR="008F5AD9">
        <w:rPr>
          <w:rFonts w:cs="Arial"/>
          <w:szCs w:val="24"/>
          <w:lang w:val="es-ES" w:eastAsia="es-ES"/>
        </w:rPr>
        <w:t>92</w:t>
      </w:r>
      <w:r w:rsidR="001A3FEE">
        <w:rPr>
          <w:rFonts w:cs="Arial"/>
          <w:szCs w:val="24"/>
          <w:lang w:val="es-ES" w:eastAsia="es-ES"/>
        </w:rPr>
        <w:t>0.000,00).</w:t>
      </w:r>
      <w:r w:rsidR="00313B5B">
        <w:rPr>
          <w:rFonts w:cs="Arial"/>
          <w:szCs w:val="24"/>
          <w:lang w:val="es-ES" w:eastAsia="es-ES"/>
        </w:rPr>
        <w:t xml:space="preserve"> El precio del pliego será de pesos cien </w:t>
      </w:r>
      <w:r w:rsidR="00614B81">
        <w:rPr>
          <w:rFonts w:cs="Arial"/>
          <w:szCs w:val="24"/>
          <w:lang w:val="es-ES" w:eastAsia="es-ES"/>
        </w:rPr>
        <w:t>($</w:t>
      </w:r>
      <w:r w:rsidR="00313B5B">
        <w:rPr>
          <w:rFonts w:cs="Arial"/>
          <w:szCs w:val="24"/>
          <w:lang w:val="es-ES" w:eastAsia="es-ES"/>
        </w:rPr>
        <w:t>100,00) en papel sellado de ATP.</w:t>
      </w:r>
      <w:r w:rsidR="001A3FEE">
        <w:rPr>
          <w:rFonts w:cs="Arial"/>
          <w:szCs w:val="24"/>
          <w:lang w:val="es-ES" w:eastAsia="es-ES"/>
        </w:rPr>
        <w:t xml:space="preserve"> </w:t>
      </w:r>
    </w:p>
    <w:p w:rsidR="00EC0996" w:rsidRPr="00EC0996" w:rsidRDefault="00EC0996" w:rsidP="00EC0996">
      <w:pPr>
        <w:pStyle w:val="Textoindependiente"/>
        <w:rPr>
          <w:rFonts w:cs="Arial"/>
          <w:szCs w:val="24"/>
        </w:rPr>
      </w:pPr>
    </w:p>
    <w:p w:rsidR="00EC0996" w:rsidRPr="00EC0996" w:rsidRDefault="00EC0996" w:rsidP="00EC0996">
      <w:pPr>
        <w:pStyle w:val="Textoindependiente"/>
        <w:rPr>
          <w:rFonts w:cs="Arial"/>
          <w:b/>
          <w:szCs w:val="24"/>
        </w:rPr>
      </w:pPr>
      <w:r w:rsidRPr="00EC0996">
        <w:rPr>
          <w:rFonts w:cs="Arial"/>
          <w:b/>
          <w:szCs w:val="24"/>
        </w:rPr>
        <w:t>Artículo 3º: Lugar y fecha de apertura:</w:t>
      </w:r>
    </w:p>
    <w:p w:rsidR="004A0C6A" w:rsidRPr="00085890" w:rsidRDefault="004A0C6A" w:rsidP="004A0C6A">
      <w:pPr>
        <w:spacing w:line="240" w:lineRule="auto"/>
        <w:jc w:val="both"/>
        <w:rPr>
          <w:rFonts w:ascii="Arial" w:eastAsia="Calibri" w:hAnsi="Arial" w:cs="Arial"/>
          <w:b/>
          <w:sz w:val="24"/>
          <w:szCs w:val="24"/>
        </w:rPr>
      </w:pPr>
      <w:r w:rsidRPr="004A0C6A">
        <w:rPr>
          <w:rFonts w:ascii="Arial" w:eastAsia="Calibri" w:hAnsi="Arial" w:cs="Arial"/>
          <w:sz w:val="24"/>
          <w:szCs w:val="24"/>
        </w:rPr>
        <w:t xml:space="preserve">La apertura se efectuará en el Salón “Eugenio Salom” del Ministerio de Educación, Cultura, Ciencia y Tecnología, sito en Gobernador </w:t>
      </w:r>
      <w:r w:rsidR="00085890">
        <w:rPr>
          <w:rFonts w:ascii="Arial" w:eastAsia="Calibri" w:hAnsi="Arial" w:cs="Arial"/>
          <w:sz w:val="24"/>
          <w:szCs w:val="24"/>
        </w:rPr>
        <w:t xml:space="preserve">Bosch 99 </w:t>
      </w:r>
      <w:r w:rsidR="001A3870">
        <w:rPr>
          <w:rFonts w:ascii="Arial" w:eastAsia="Calibri" w:hAnsi="Arial" w:cs="Arial"/>
          <w:sz w:val="24"/>
          <w:szCs w:val="24"/>
        </w:rPr>
        <w:t>– Resistencia Chaco</w:t>
      </w:r>
      <w:r w:rsidR="00085890">
        <w:rPr>
          <w:rFonts w:ascii="Arial" w:eastAsia="Calibri" w:hAnsi="Arial" w:cs="Arial"/>
          <w:sz w:val="24"/>
          <w:szCs w:val="24"/>
        </w:rPr>
        <w:t xml:space="preserve"> </w:t>
      </w:r>
      <w:r w:rsidR="008F5AD9">
        <w:rPr>
          <w:rFonts w:ascii="Arial" w:eastAsia="Calibri" w:hAnsi="Arial" w:cs="Arial"/>
          <w:b/>
          <w:sz w:val="24"/>
          <w:szCs w:val="24"/>
        </w:rPr>
        <w:t>el día 23.02.2021 a las 10</w:t>
      </w:r>
      <w:r w:rsidR="00085890" w:rsidRPr="00085890">
        <w:rPr>
          <w:rFonts w:ascii="Arial" w:eastAsia="Calibri" w:hAnsi="Arial" w:cs="Arial"/>
          <w:b/>
          <w:sz w:val="24"/>
          <w:szCs w:val="24"/>
        </w:rPr>
        <w:t xml:space="preserve"> </w:t>
      </w:r>
      <w:r w:rsidRPr="00085890">
        <w:rPr>
          <w:rFonts w:ascii="Arial" w:eastAsia="Calibri" w:hAnsi="Arial" w:cs="Arial"/>
          <w:b/>
          <w:sz w:val="24"/>
          <w:szCs w:val="24"/>
        </w:rPr>
        <w:t xml:space="preserve">hs. </w:t>
      </w: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Artículo 4°: Recepción de los sobres:</w:t>
      </w:r>
    </w:p>
    <w:p w:rsidR="00EC0996" w:rsidRPr="00EC0996"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 xml:space="preserve">Los sobres se </w:t>
      </w:r>
      <w:r w:rsidRPr="00DD3836">
        <w:rPr>
          <w:rFonts w:ascii="Arial" w:hAnsi="Arial" w:cs="Arial"/>
          <w:sz w:val="24"/>
          <w:szCs w:val="24"/>
        </w:rPr>
        <w:t>recepcionarán en la Mesa de Entradas de la Dirección</w:t>
      </w:r>
      <w:r w:rsidR="00C51846" w:rsidRPr="00DD3836">
        <w:rPr>
          <w:rFonts w:ascii="Arial" w:hAnsi="Arial" w:cs="Arial"/>
          <w:sz w:val="24"/>
          <w:szCs w:val="24"/>
        </w:rPr>
        <w:t xml:space="preserve"> de Administración</w:t>
      </w:r>
      <w:r w:rsidR="00C51846">
        <w:rPr>
          <w:rFonts w:ascii="Arial" w:hAnsi="Arial" w:cs="Arial"/>
          <w:sz w:val="24"/>
          <w:szCs w:val="24"/>
        </w:rPr>
        <w:t xml:space="preserve"> del </w:t>
      </w:r>
      <w:r w:rsidR="00C51846" w:rsidRPr="00C51846">
        <w:rPr>
          <w:rFonts w:ascii="Arial" w:hAnsi="Arial" w:cs="Arial"/>
          <w:sz w:val="24"/>
          <w:szCs w:val="24"/>
        </w:rPr>
        <w:t xml:space="preserve">Ministerio de Educación, </w:t>
      </w:r>
      <w:r w:rsidR="000509FB" w:rsidRPr="00DF1431">
        <w:rPr>
          <w:rFonts w:ascii="Arial" w:hAnsi="Arial" w:cs="Arial"/>
          <w:sz w:val="24"/>
          <w:szCs w:val="24"/>
        </w:rPr>
        <w:t>Cultura</w:t>
      </w:r>
      <w:r w:rsidR="000509FB">
        <w:rPr>
          <w:rFonts w:ascii="Arial" w:hAnsi="Arial" w:cs="Arial"/>
          <w:sz w:val="24"/>
          <w:szCs w:val="24"/>
        </w:rPr>
        <w:t>,</w:t>
      </w:r>
      <w:r w:rsidR="000509FB" w:rsidRPr="00DF1431">
        <w:rPr>
          <w:rFonts w:ascii="Arial" w:hAnsi="Arial" w:cs="Arial"/>
          <w:sz w:val="24"/>
          <w:szCs w:val="24"/>
        </w:rPr>
        <w:t xml:space="preserve"> Ciencia, y Tecnología</w:t>
      </w:r>
      <w:r w:rsidR="000509FB">
        <w:rPr>
          <w:rFonts w:ascii="Arial" w:hAnsi="Arial" w:cs="Arial"/>
          <w:sz w:val="24"/>
          <w:szCs w:val="24"/>
          <w:lang w:val="es-ES_tradnl" w:eastAsia="es-ES"/>
        </w:rPr>
        <w:t xml:space="preserve">, </w:t>
      </w:r>
      <w:r w:rsidRPr="00EC0996">
        <w:rPr>
          <w:rFonts w:ascii="Arial" w:hAnsi="Arial" w:cs="Arial"/>
          <w:sz w:val="24"/>
          <w:szCs w:val="24"/>
        </w:rPr>
        <w:t>hasta el día y hora fijada para la apertura de los mismos y con la sola presencia del titular de la razón social o por quienes tengan el poder legal para representarla.</w:t>
      </w:r>
    </w:p>
    <w:p w:rsidR="00EC0996" w:rsidRPr="00EC0996" w:rsidRDefault="00EC0996" w:rsidP="00EC0996">
      <w:pPr>
        <w:pStyle w:val="Sangra3detindependiente"/>
        <w:spacing w:after="0"/>
        <w:ind w:left="0"/>
        <w:jc w:val="both"/>
        <w:rPr>
          <w:rFonts w:ascii="Arial" w:hAnsi="Arial" w:cs="Arial"/>
          <w:sz w:val="24"/>
          <w:szCs w:val="24"/>
        </w:rPr>
      </w:pP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b/>
          <w:sz w:val="24"/>
          <w:szCs w:val="24"/>
        </w:rPr>
        <w:t>Artículo 5º: De la Ley de Preferencia Local N° 1058-A:</w:t>
      </w:r>
    </w:p>
    <w:p w:rsidR="00EC0996" w:rsidRPr="00EC0996"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A los efectos de la ap</w:t>
      </w:r>
      <w:r w:rsidR="00113EAC">
        <w:rPr>
          <w:rFonts w:ascii="Arial" w:hAnsi="Arial" w:cs="Arial"/>
          <w:sz w:val="24"/>
          <w:szCs w:val="24"/>
        </w:rPr>
        <w:t>licación de la Ley N° 1058-A -</w:t>
      </w:r>
      <w:r w:rsidRPr="00EC0996">
        <w:rPr>
          <w:rFonts w:ascii="Arial" w:hAnsi="Arial" w:cs="Arial"/>
          <w:sz w:val="24"/>
          <w:szCs w:val="24"/>
        </w:rPr>
        <w:t xml:space="preserve">de Preferencia Local- Decreto Reglamentario N° 1874/00 y demás normas </w:t>
      </w:r>
      <w:r w:rsidR="001A3870" w:rsidRPr="00EC0996">
        <w:rPr>
          <w:rFonts w:ascii="Arial" w:hAnsi="Arial" w:cs="Arial"/>
          <w:sz w:val="24"/>
          <w:szCs w:val="24"/>
        </w:rPr>
        <w:t>reglamentarias, los</w:t>
      </w:r>
      <w:r w:rsidRPr="00EC0996">
        <w:rPr>
          <w:rFonts w:ascii="Arial" w:hAnsi="Arial" w:cs="Arial"/>
          <w:sz w:val="24"/>
          <w:szCs w:val="24"/>
        </w:rPr>
        <w:t xml:space="preserve"> oferentes que lo deseen, podrán acogerse al beneficio de preferencia previsto en la misma, para lo que deberán cumplimentar los requisitos normados en ella, en particular lo siguiente:</w:t>
      </w:r>
    </w:p>
    <w:p w:rsidR="00EC0996" w:rsidRPr="00EC0996"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Presentación de Certificado de Origen Chaqueño con las formalidad</w:t>
      </w:r>
      <w:r w:rsidR="00C51846">
        <w:rPr>
          <w:rFonts w:ascii="Arial" w:hAnsi="Arial" w:cs="Arial"/>
          <w:sz w:val="24"/>
          <w:szCs w:val="24"/>
        </w:rPr>
        <w:t>es previstas en los Decretos N°s</w:t>
      </w:r>
      <w:r w:rsidRPr="00EC0996">
        <w:rPr>
          <w:rFonts w:ascii="Arial" w:hAnsi="Arial" w:cs="Arial"/>
          <w:sz w:val="24"/>
          <w:szCs w:val="24"/>
        </w:rPr>
        <w:t>. 565/02 y 1874/00.</w:t>
      </w:r>
    </w:p>
    <w:p w:rsidR="00ED4C6F"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 xml:space="preserve">El porcentaje de preferencia local a aplicar será lo determinado en </w:t>
      </w:r>
      <w:r w:rsidR="001A3870" w:rsidRPr="00EC0996">
        <w:rPr>
          <w:rFonts w:ascii="Arial" w:hAnsi="Arial" w:cs="Arial"/>
          <w:sz w:val="24"/>
          <w:szCs w:val="24"/>
        </w:rPr>
        <w:t>la Ley</w:t>
      </w:r>
      <w:r w:rsidRPr="00EC0996">
        <w:rPr>
          <w:rFonts w:ascii="Arial" w:hAnsi="Arial" w:cs="Arial"/>
          <w:sz w:val="24"/>
          <w:szCs w:val="24"/>
        </w:rPr>
        <w:t xml:space="preserve"> N° 1058-</w:t>
      </w:r>
      <w:r w:rsidR="001A3870" w:rsidRPr="00EC0996">
        <w:rPr>
          <w:rFonts w:ascii="Arial" w:hAnsi="Arial" w:cs="Arial"/>
          <w:sz w:val="24"/>
          <w:szCs w:val="24"/>
        </w:rPr>
        <w:t>A y</w:t>
      </w:r>
      <w:r w:rsidRPr="00EC0996">
        <w:rPr>
          <w:rFonts w:ascii="Arial" w:hAnsi="Arial" w:cs="Arial"/>
          <w:sz w:val="24"/>
          <w:szCs w:val="24"/>
        </w:rPr>
        <w:t xml:space="preserve"> de acuerdo con lo establecido en la Resolución Nº 246/03 del ex Ministerio de Economía, Obras y Servicios Públicos, para lo cual deberán presentarse fotocopia de la última Declaración Jurada ante la A.F.I.P. </w:t>
      </w:r>
      <w:r w:rsidR="001A3870" w:rsidRPr="00EC0996">
        <w:rPr>
          <w:rFonts w:ascii="Arial" w:hAnsi="Arial" w:cs="Arial"/>
          <w:sz w:val="24"/>
          <w:szCs w:val="24"/>
        </w:rPr>
        <w:t>(Formulario</w:t>
      </w:r>
      <w:r w:rsidRPr="00EC0996">
        <w:rPr>
          <w:rFonts w:ascii="Arial" w:hAnsi="Arial" w:cs="Arial"/>
          <w:sz w:val="24"/>
          <w:szCs w:val="24"/>
        </w:rPr>
        <w:t xml:space="preserve"> 931).</w:t>
      </w:r>
    </w:p>
    <w:p w:rsidR="00A80108" w:rsidRDefault="00A80108" w:rsidP="00EC0996">
      <w:pPr>
        <w:pStyle w:val="Sangra3detindependiente"/>
        <w:spacing w:after="0"/>
        <w:ind w:left="0"/>
        <w:jc w:val="both"/>
        <w:rPr>
          <w:rFonts w:ascii="Arial" w:hAnsi="Arial" w:cs="Arial"/>
          <w:sz w:val="24"/>
          <w:szCs w:val="24"/>
        </w:rPr>
      </w:pPr>
    </w:p>
    <w:p w:rsidR="00DD2D6B" w:rsidRDefault="00DD2D6B" w:rsidP="00EC0996">
      <w:pPr>
        <w:pStyle w:val="Sangra3detindependiente"/>
        <w:spacing w:after="0"/>
        <w:ind w:left="0"/>
        <w:jc w:val="both"/>
        <w:rPr>
          <w:rFonts w:ascii="Arial" w:hAnsi="Arial" w:cs="Arial"/>
          <w:sz w:val="24"/>
          <w:szCs w:val="24"/>
        </w:rPr>
      </w:pPr>
    </w:p>
    <w:p w:rsidR="00085890" w:rsidRDefault="00085890" w:rsidP="00EC0996">
      <w:pPr>
        <w:pStyle w:val="Sangra3detindependiente"/>
        <w:spacing w:after="0"/>
        <w:ind w:left="0"/>
        <w:jc w:val="both"/>
        <w:rPr>
          <w:rFonts w:ascii="Arial" w:hAnsi="Arial" w:cs="Arial"/>
          <w:sz w:val="24"/>
          <w:szCs w:val="24"/>
        </w:rPr>
      </w:pPr>
    </w:p>
    <w:p w:rsidR="006B60D9" w:rsidRPr="00EC0996" w:rsidRDefault="006B60D9" w:rsidP="00EC0996">
      <w:pPr>
        <w:pStyle w:val="Sangra3detindependiente"/>
        <w:spacing w:after="0"/>
        <w:ind w:left="0"/>
        <w:jc w:val="both"/>
        <w:rPr>
          <w:rFonts w:ascii="Arial" w:hAnsi="Arial" w:cs="Arial"/>
          <w:sz w:val="24"/>
          <w:szCs w:val="24"/>
        </w:rPr>
      </w:pPr>
    </w:p>
    <w:p w:rsidR="00EC0996" w:rsidRPr="00EC0996" w:rsidRDefault="00EC0996" w:rsidP="00EC0996">
      <w:pPr>
        <w:pStyle w:val="Sangra3detindependiente"/>
        <w:spacing w:after="0"/>
        <w:ind w:left="0"/>
        <w:jc w:val="both"/>
        <w:rPr>
          <w:rFonts w:ascii="Arial" w:hAnsi="Arial" w:cs="Arial"/>
          <w:sz w:val="24"/>
          <w:szCs w:val="24"/>
        </w:rPr>
      </w:pPr>
    </w:p>
    <w:p w:rsidR="00EC0996" w:rsidRPr="00C51846" w:rsidRDefault="00C51846" w:rsidP="00EC0996">
      <w:pPr>
        <w:pStyle w:val="Sangra3detindependiente"/>
        <w:spacing w:after="0"/>
        <w:ind w:left="0"/>
        <w:jc w:val="center"/>
        <w:rPr>
          <w:rFonts w:ascii="Arial" w:hAnsi="Arial" w:cs="Arial"/>
          <w:b/>
          <w:sz w:val="24"/>
          <w:szCs w:val="24"/>
        </w:rPr>
      </w:pPr>
      <w:r w:rsidRPr="00C51846">
        <w:rPr>
          <w:rFonts w:ascii="Arial" w:hAnsi="Arial" w:cs="Arial"/>
          <w:b/>
          <w:sz w:val="24"/>
          <w:szCs w:val="24"/>
        </w:rPr>
        <w:t>Departamento de Contrataciones del Ministerio de Educación,</w:t>
      </w:r>
      <w:r w:rsidR="00DD3836" w:rsidRPr="00C51846">
        <w:rPr>
          <w:rFonts w:ascii="Arial" w:hAnsi="Arial" w:cs="Arial"/>
          <w:b/>
          <w:sz w:val="24"/>
          <w:szCs w:val="24"/>
        </w:rPr>
        <w:t xml:space="preserve"> Cultura</w:t>
      </w:r>
      <w:r w:rsidRPr="00C51846">
        <w:rPr>
          <w:rFonts w:ascii="Arial" w:hAnsi="Arial" w:cs="Arial"/>
          <w:b/>
          <w:sz w:val="24"/>
          <w:szCs w:val="24"/>
        </w:rPr>
        <w:t xml:space="preserve"> Ciencia y Tecnología</w:t>
      </w:r>
    </w:p>
    <w:p w:rsidR="00EC0996" w:rsidRPr="00EC0996" w:rsidRDefault="00EC0996" w:rsidP="00A361E7">
      <w:pPr>
        <w:pStyle w:val="Textoindependiente3"/>
        <w:spacing w:after="0"/>
        <w:ind w:left="993"/>
        <w:rPr>
          <w:rFonts w:ascii="Arial" w:hAnsi="Arial" w:cs="Arial"/>
          <w:sz w:val="24"/>
          <w:szCs w:val="24"/>
        </w:rPr>
      </w:pPr>
      <w:r w:rsidRPr="00EC0996">
        <w:rPr>
          <w:rFonts w:ascii="Arial" w:hAnsi="Arial" w:cs="Arial"/>
          <w:sz w:val="24"/>
          <w:szCs w:val="24"/>
        </w:rPr>
        <w:t xml:space="preserve">Objeto: </w:t>
      </w:r>
      <w:r w:rsidR="001A3870" w:rsidRPr="00EC0996">
        <w:rPr>
          <w:rFonts w:ascii="Arial" w:hAnsi="Arial" w:cs="Arial"/>
          <w:sz w:val="24"/>
          <w:szCs w:val="24"/>
        </w:rPr>
        <w:t>Contratación de</w:t>
      </w:r>
      <w:r w:rsidRPr="00EC0996">
        <w:rPr>
          <w:rFonts w:ascii="Arial" w:hAnsi="Arial" w:cs="Arial"/>
          <w:sz w:val="24"/>
          <w:szCs w:val="24"/>
        </w:rPr>
        <w:t>...................................................</w:t>
      </w:r>
    </w:p>
    <w:p w:rsidR="00EC0996" w:rsidRPr="00EC0996" w:rsidRDefault="007465B8" w:rsidP="00A361E7">
      <w:pPr>
        <w:pStyle w:val="Textoindependiente3"/>
        <w:spacing w:after="0"/>
        <w:ind w:left="993"/>
        <w:rPr>
          <w:rFonts w:ascii="Arial" w:hAnsi="Arial" w:cs="Arial"/>
          <w:sz w:val="24"/>
          <w:szCs w:val="24"/>
        </w:rPr>
      </w:pPr>
      <w:r>
        <w:rPr>
          <w:rFonts w:ascii="Arial" w:hAnsi="Arial" w:cs="Arial"/>
          <w:sz w:val="24"/>
          <w:szCs w:val="24"/>
        </w:rPr>
        <w:t xml:space="preserve">Licitación </w:t>
      </w:r>
      <w:r w:rsidR="00614B81">
        <w:rPr>
          <w:rFonts w:ascii="Arial" w:hAnsi="Arial" w:cs="Arial"/>
          <w:sz w:val="24"/>
          <w:szCs w:val="24"/>
        </w:rPr>
        <w:t>Pública</w:t>
      </w:r>
      <w:r w:rsidR="00EC0996" w:rsidRPr="00EC0996">
        <w:rPr>
          <w:rFonts w:ascii="Arial" w:hAnsi="Arial" w:cs="Arial"/>
          <w:sz w:val="24"/>
          <w:szCs w:val="24"/>
        </w:rPr>
        <w:t xml:space="preserve"> Nº: ....................................................</w:t>
      </w:r>
    </w:p>
    <w:p w:rsidR="00EC0996" w:rsidRPr="00EC0996" w:rsidRDefault="00EC0996" w:rsidP="00A361E7">
      <w:pPr>
        <w:pStyle w:val="Textoindependiente3"/>
        <w:spacing w:after="0"/>
        <w:ind w:left="993"/>
        <w:rPr>
          <w:rFonts w:ascii="Arial" w:hAnsi="Arial" w:cs="Arial"/>
          <w:sz w:val="24"/>
          <w:szCs w:val="24"/>
        </w:rPr>
      </w:pPr>
      <w:r w:rsidRPr="00EC0996">
        <w:rPr>
          <w:rFonts w:ascii="Arial" w:hAnsi="Arial" w:cs="Arial"/>
          <w:sz w:val="24"/>
          <w:szCs w:val="24"/>
        </w:rPr>
        <w:t>Fecha de apertura: .............................</w:t>
      </w:r>
      <w:r w:rsidR="001A3870" w:rsidRPr="00EC0996">
        <w:rPr>
          <w:rFonts w:ascii="Arial" w:hAnsi="Arial" w:cs="Arial"/>
          <w:sz w:val="24"/>
          <w:szCs w:val="24"/>
        </w:rPr>
        <w:t>Hora: ..................</w:t>
      </w:r>
      <w:r w:rsidRPr="00EC0996">
        <w:rPr>
          <w:rFonts w:ascii="Arial" w:hAnsi="Arial" w:cs="Arial"/>
          <w:sz w:val="24"/>
          <w:szCs w:val="24"/>
        </w:rPr>
        <w:t xml:space="preserve"> </w:t>
      </w:r>
    </w:p>
    <w:p w:rsidR="00EC0996" w:rsidRPr="00EC0996" w:rsidRDefault="00EC0996" w:rsidP="00EC0996">
      <w:pPr>
        <w:pStyle w:val="Textoindependiente3"/>
        <w:spacing w:after="0"/>
        <w:rPr>
          <w:rFonts w:ascii="Arial" w:hAnsi="Arial" w:cs="Arial"/>
          <w:b/>
          <w:sz w:val="24"/>
          <w:szCs w:val="24"/>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El sobre contendrá lo siguiente:</w:t>
      </w:r>
    </w:p>
    <w:p w:rsidR="00EC0996" w:rsidRPr="00890746" w:rsidRDefault="00EC0996" w:rsidP="00B22A76">
      <w:pPr>
        <w:pStyle w:val="Textoindependiente3"/>
        <w:numPr>
          <w:ilvl w:val="0"/>
          <w:numId w:val="11"/>
        </w:numPr>
        <w:spacing w:after="0"/>
        <w:jc w:val="both"/>
        <w:rPr>
          <w:rFonts w:ascii="Arial" w:hAnsi="Arial" w:cs="Arial"/>
          <w:sz w:val="24"/>
          <w:szCs w:val="24"/>
        </w:rPr>
      </w:pPr>
      <w:r w:rsidRPr="00ED4C6F">
        <w:rPr>
          <w:rFonts w:ascii="Arial" w:hAnsi="Arial" w:cs="Arial"/>
          <w:sz w:val="24"/>
          <w:szCs w:val="24"/>
        </w:rPr>
        <w:t>El</w:t>
      </w:r>
      <w:r w:rsidR="00ED4C6F" w:rsidRPr="00ED4C6F">
        <w:rPr>
          <w:rFonts w:ascii="Arial" w:hAnsi="Arial" w:cs="Arial"/>
          <w:sz w:val="24"/>
          <w:szCs w:val="24"/>
        </w:rPr>
        <w:t xml:space="preserve"> Pliego de Condiciones</w:t>
      </w:r>
      <w:r w:rsidRPr="00ED4C6F">
        <w:rPr>
          <w:rFonts w:ascii="Arial" w:hAnsi="Arial" w:cs="Arial"/>
          <w:sz w:val="24"/>
          <w:szCs w:val="24"/>
        </w:rPr>
        <w:t xml:space="preserve"> Particulares y de cotización debidamente</w:t>
      </w:r>
      <w:r w:rsidRPr="00EC0996">
        <w:rPr>
          <w:rFonts w:ascii="Arial" w:hAnsi="Arial" w:cs="Arial"/>
          <w:sz w:val="24"/>
          <w:szCs w:val="24"/>
        </w:rPr>
        <w:t xml:space="preserve"> firmados y </w:t>
      </w:r>
      <w:r w:rsidRPr="00890746">
        <w:rPr>
          <w:rFonts w:ascii="Arial" w:hAnsi="Arial" w:cs="Arial"/>
          <w:sz w:val="24"/>
          <w:szCs w:val="24"/>
        </w:rPr>
        <w:t>con aclaración en todas sus páginas por el titular de la razón social o por quienes tengan otorgado el poder legal para ello.</w:t>
      </w:r>
    </w:p>
    <w:p w:rsidR="007465B8" w:rsidRPr="00AF245B" w:rsidRDefault="00890746" w:rsidP="007465B8">
      <w:pPr>
        <w:pStyle w:val="Textoindependiente"/>
        <w:numPr>
          <w:ilvl w:val="0"/>
          <w:numId w:val="11"/>
        </w:numPr>
        <w:tabs>
          <w:tab w:val="clear" w:pos="1843"/>
        </w:tabs>
        <w:rPr>
          <w:rFonts w:cs="Arial"/>
          <w:szCs w:val="24"/>
        </w:rPr>
      </w:pPr>
      <w:r w:rsidRPr="00890746">
        <w:rPr>
          <w:rFonts w:cs="Arial"/>
          <w:szCs w:val="24"/>
        </w:rPr>
        <w:t>Cuando la misma fue</w:t>
      </w:r>
      <w:r w:rsidR="007465B8">
        <w:rPr>
          <w:rFonts w:cs="Arial"/>
          <w:szCs w:val="24"/>
        </w:rPr>
        <w:t>ra</w:t>
      </w:r>
      <w:r w:rsidRPr="00890746">
        <w:rPr>
          <w:rFonts w:cs="Arial"/>
          <w:szCs w:val="24"/>
        </w:rPr>
        <w:t xml:space="preserve"> descargada de la página web de publicación de las contrataciones del Organismo, “Contrataciones - Gobierno de la Provincia del Chaco”: deberá adjuntar </w:t>
      </w:r>
      <w:r w:rsidR="00355E61">
        <w:rPr>
          <w:rFonts w:cs="Arial"/>
          <w:szCs w:val="24"/>
        </w:rPr>
        <w:t xml:space="preserve">formulario de pago de la autoliquidación de la compra del pliego y de la propuesta y/o cotización, con firma y aclaración del oferente, como </w:t>
      </w:r>
      <w:r w:rsidR="00AF245B">
        <w:rPr>
          <w:rFonts w:cs="Arial"/>
          <w:szCs w:val="24"/>
        </w:rPr>
        <w:t>así</w:t>
      </w:r>
      <w:r w:rsidR="00355E61">
        <w:rPr>
          <w:rFonts w:cs="Arial"/>
          <w:szCs w:val="24"/>
        </w:rPr>
        <w:t xml:space="preserve"> los pliegos, cotización, adjuntos en la misma </w:t>
      </w:r>
      <w:r w:rsidR="00AF245B">
        <w:rPr>
          <w:rFonts w:cs="Arial"/>
          <w:szCs w:val="24"/>
        </w:rPr>
        <w:t>página.</w:t>
      </w:r>
    </w:p>
    <w:p w:rsidR="00EC0996" w:rsidRPr="00890746" w:rsidRDefault="00EC0996" w:rsidP="00B22A76">
      <w:pPr>
        <w:pStyle w:val="Textoindependiente3"/>
        <w:numPr>
          <w:ilvl w:val="0"/>
          <w:numId w:val="11"/>
        </w:numPr>
        <w:spacing w:after="0"/>
        <w:jc w:val="both"/>
        <w:rPr>
          <w:rFonts w:ascii="Arial" w:hAnsi="Arial" w:cs="Arial"/>
          <w:sz w:val="24"/>
          <w:szCs w:val="24"/>
        </w:rPr>
      </w:pPr>
      <w:r w:rsidRPr="00890746">
        <w:rPr>
          <w:rFonts w:ascii="Arial" w:hAnsi="Arial" w:cs="Arial"/>
          <w:sz w:val="24"/>
          <w:szCs w:val="24"/>
        </w:rPr>
        <w:t>Garantía de oferta: el 1% (uno por ciento) del valor cotizado.</w:t>
      </w:r>
    </w:p>
    <w:p w:rsidR="00EC0996" w:rsidRPr="00890746" w:rsidRDefault="00EC0996" w:rsidP="00B22A76">
      <w:pPr>
        <w:pStyle w:val="Textoindependiente3"/>
        <w:numPr>
          <w:ilvl w:val="0"/>
          <w:numId w:val="11"/>
        </w:numPr>
        <w:spacing w:after="0"/>
        <w:jc w:val="both"/>
        <w:rPr>
          <w:rFonts w:ascii="Arial" w:hAnsi="Arial" w:cs="Arial"/>
          <w:sz w:val="24"/>
          <w:szCs w:val="24"/>
        </w:rPr>
      </w:pPr>
      <w:r w:rsidRPr="00890746">
        <w:rPr>
          <w:rFonts w:ascii="Arial" w:hAnsi="Arial" w:cs="Arial"/>
          <w:sz w:val="24"/>
          <w:szCs w:val="24"/>
        </w:rPr>
        <w:t>Constitución del Domicilio legal en la Provincia del Chaco.</w:t>
      </w:r>
    </w:p>
    <w:p w:rsidR="00EC0996" w:rsidRPr="00890746" w:rsidRDefault="00EC0996" w:rsidP="00B22A76">
      <w:pPr>
        <w:pStyle w:val="Textoindependiente3"/>
        <w:numPr>
          <w:ilvl w:val="0"/>
          <w:numId w:val="11"/>
        </w:numPr>
        <w:spacing w:after="0"/>
        <w:jc w:val="both"/>
        <w:rPr>
          <w:rFonts w:ascii="Arial" w:hAnsi="Arial" w:cs="Arial"/>
          <w:sz w:val="24"/>
          <w:szCs w:val="24"/>
        </w:rPr>
      </w:pPr>
      <w:r w:rsidRPr="00890746">
        <w:rPr>
          <w:rFonts w:ascii="Arial" w:hAnsi="Arial" w:cs="Arial"/>
          <w:sz w:val="24"/>
          <w:szCs w:val="24"/>
        </w:rPr>
        <w:t>Renuncia al Fuero Federal, aceptando la jurisdicción de los Tribunales Ordinarios de la Ciudad de Resistencia.</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890746">
        <w:rPr>
          <w:rFonts w:ascii="Arial" w:hAnsi="Arial" w:cs="Arial"/>
          <w:sz w:val="24"/>
          <w:szCs w:val="24"/>
        </w:rPr>
        <w:t>La propuesta u oferta en original y duplicado</w:t>
      </w:r>
      <w:r w:rsidR="00AF245B">
        <w:rPr>
          <w:rFonts w:ascii="Arial" w:hAnsi="Arial" w:cs="Arial"/>
          <w:sz w:val="24"/>
          <w:szCs w:val="24"/>
        </w:rPr>
        <w:t>, debiendo contar con el correspondiente sellado de Ley (ATP).</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En caso de ofertas presentadas por personas jurídicas o ideales, adjuntar Poder o Instrumento Legal que acredite la facultad de suscribir las mismas, debidamente certificado por Escribano Público.</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En caso que el oferente se presente a través de apoderado, deberá este aportar el poder respectivo, debidamente certificado.</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Constancia de inscripción actualizada en el Registro de Proveedores de la Provincia del Chaco (Contaduría General – 1º Piso de Casa de Gobierno)</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Certificado Fiscal para contratar extendido por la ATP.</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Constancia de inscripción actualizada AFIP.</w:t>
      </w:r>
    </w:p>
    <w:p w:rsidR="00EC0996" w:rsidRPr="00EC0996" w:rsidRDefault="00EC0996" w:rsidP="00B22A76">
      <w:pPr>
        <w:numPr>
          <w:ilvl w:val="0"/>
          <w:numId w:val="11"/>
        </w:numPr>
        <w:spacing w:after="0" w:line="240" w:lineRule="auto"/>
        <w:jc w:val="both"/>
        <w:rPr>
          <w:rFonts w:ascii="Arial" w:hAnsi="Arial" w:cs="Arial"/>
          <w:sz w:val="24"/>
          <w:szCs w:val="24"/>
        </w:rPr>
      </w:pPr>
      <w:r w:rsidRPr="00EC0996">
        <w:rPr>
          <w:rFonts w:ascii="Arial" w:hAnsi="Arial" w:cs="Arial"/>
          <w:sz w:val="24"/>
          <w:szCs w:val="24"/>
        </w:rPr>
        <w:t>Adjuntar planos y/o croquis del inmueble.</w:t>
      </w:r>
    </w:p>
    <w:p w:rsidR="00EC0996" w:rsidRPr="00EC0996" w:rsidRDefault="00EC0996" w:rsidP="00B22A76">
      <w:pPr>
        <w:numPr>
          <w:ilvl w:val="0"/>
          <w:numId w:val="11"/>
        </w:numPr>
        <w:spacing w:after="0" w:line="240" w:lineRule="auto"/>
        <w:jc w:val="both"/>
        <w:rPr>
          <w:rFonts w:ascii="Arial" w:hAnsi="Arial" w:cs="Arial"/>
          <w:sz w:val="24"/>
          <w:szCs w:val="24"/>
        </w:rPr>
      </w:pPr>
      <w:r w:rsidRPr="00EC0996">
        <w:rPr>
          <w:rFonts w:ascii="Arial" w:hAnsi="Arial" w:cs="Arial"/>
          <w:sz w:val="24"/>
          <w:szCs w:val="24"/>
        </w:rPr>
        <w:t>Fotocopia del Título de propiedad certificado por Escribano Público.</w:t>
      </w:r>
    </w:p>
    <w:p w:rsidR="00EC0996" w:rsidRDefault="00EC0996" w:rsidP="00B22A76">
      <w:pPr>
        <w:numPr>
          <w:ilvl w:val="0"/>
          <w:numId w:val="11"/>
        </w:numPr>
        <w:tabs>
          <w:tab w:val="num" w:pos="1418"/>
        </w:tabs>
        <w:spacing w:after="0" w:line="240" w:lineRule="auto"/>
        <w:jc w:val="both"/>
        <w:rPr>
          <w:rFonts w:ascii="Arial" w:hAnsi="Arial" w:cs="Arial"/>
          <w:sz w:val="24"/>
          <w:szCs w:val="24"/>
        </w:rPr>
      </w:pPr>
      <w:r w:rsidRPr="00EC0996">
        <w:rPr>
          <w:rFonts w:ascii="Arial" w:hAnsi="Arial" w:cs="Arial"/>
          <w:sz w:val="24"/>
          <w:szCs w:val="24"/>
        </w:rPr>
        <w:t>Declaración Jurada de Libre de intrusos.</w:t>
      </w:r>
    </w:p>
    <w:p w:rsidR="00EC0996" w:rsidRPr="00291F18" w:rsidRDefault="00EC0996" w:rsidP="00B22A76">
      <w:pPr>
        <w:numPr>
          <w:ilvl w:val="0"/>
          <w:numId w:val="11"/>
        </w:numPr>
        <w:spacing w:after="0" w:line="240" w:lineRule="auto"/>
        <w:jc w:val="both"/>
        <w:rPr>
          <w:rFonts w:ascii="Arial" w:hAnsi="Arial" w:cs="Arial"/>
          <w:sz w:val="24"/>
          <w:szCs w:val="24"/>
        </w:rPr>
      </w:pPr>
      <w:r w:rsidRPr="00291F18">
        <w:rPr>
          <w:rFonts w:ascii="Arial" w:hAnsi="Arial" w:cs="Arial"/>
          <w:sz w:val="24"/>
          <w:szCs w:val="24"/>
        </w:rPr>
        <w:t>Presentar recibo de adquisición de pliegos.</w:t>
      </w:r>
    </w:p>
    <w:p w:rsidR="004A77C8" w:rsidRPr="004A77C8" w:rsidRDefault="004A77C8" w:rsidP="004A77C8">
      <w:pPr>
        <w:pStyle w:val="Textoindependiente3"/>
        <w:spacing w:after="0"/>
        <w:ind w:left="1418"/>
        <w:jc w:val="both"/>
        <w:rPr>
          <w:rFonts w:ascii="Arial" w:hAnsi="Arial" w:cs="Arial"/>
          <w:sz w:val="24"/>
          <w:szCs w:val="24"/>
        </w:rPr>
      </w:pPr>
    </w:p>
    <w:p w:rsidR="00EC0996" w:rsidRPr="00EC0996" w:rsidRDefault="00EC0996" w:rsidP="004A77C8">
      <w:pPr>
        <w:tabs>
          <w:tab w:val="left" w:pos="1843"/>
        </w:tabs>
        <w:spacing w:after="0"/>
        <w:contextualSpacing/>
        <w:jc w:val="both"/>
        <w:rPr>
          <w:rFonts w:ascii="Arial" w:hAnsi="Arial" w:cs="Arial"/>
          <w:b/>
          <w:sz w:val="24"/>
          <w:szCs w:val="24"/>
        </w:rPr>
      </w:pPr>
      <w:r w:rsidRPr="00EC0996">
        <w:rPr>
          <w:rFonts w:ascii="Arial" w:hAnsi="Arial" w:cs="Arial"/>
          <w:b/>
          <w:sz w:val="24"/>
          <w:szCs w:val="24"/>
        </w:rPr>
        <w:t>Artículo 7º: Modo de cotizar:</w:t>
      </w:r>
    </w:p>
    <w:p w:rsidR="00EC0996" w:rsidRPr="00EC0996" w:rsidRDefault="00EC0996" w:rsidP="004A77C8">
      <w:pPr>
        <w:pStyle w:val="Sangra2detindependiente"/>
        <w:ind w:firstLine="0"/>
        <w:contextualSpacing/>
        <w:rPr>
          <w:rFonts w:ascii="Arial" w:hAnsi="Arial" w:cs="Arial"/>
          <w:szCs w:val="24"/>
        </w:rPr>
      </w:pPr>
      <w:r w:rsidRPr="00EC0996">
        <w:rPr>
          <w:rFonts w:ascii="Arial" w:hAnsi="Arial" w:cs="Arial"/>
          <w:szCs w:val="24"/>
        </w:rPr>
        <w:t>Los oferentes deberán cotizar los precios netos de descuentos, incluido el Impuesto al Valor Agregado (sin discriminar), indicando el precio mensual y total de la oferta tanto en números como en letras.</w:t>
      </w:r>
    </w:p>
    <w:p w:rsidR="00EC0996" w:rsidRPr="00EC0996" w:rsidRDefault="00EC0996" w:rsidP="004A77C8">
      <w:pPr>
        <w:pStyle w:val="Sangra2detindependiente"/>
        <w:ind w:firstLine="0"/>
        <w:contextualSpacing/>
        <w:rPr>
          <w:rFonts w:ascii="Arial" w:hAnsi="Arial" w:cs="Arial"/>
          <w:szCs w:val="24"/>
        </w:rPr>
      </w:pPr>
      <w:r w:rsidRPr="00EC0996">
        <w:rPr>
          <w:rFonts w:ascii="Arial" w:hAnsi="Arial" w:cs="Arial"/>
          <w:szCs w:val="24"/>
        </w:rPr>
        <w:t>Los vicios constructivos ocultos que tenga el edificio correrán por cuenta exclusiva del propietario.</w:t>
      </w:r>
    </w:p>
    <w:p w:rsidR="000C662C" w:rsidRPr="00EC0996" w:rsidRDefault="000C662C" w:rsidP="00EC0996">
      <w:pPr>
        <w:pStyle w:val="Sangra2detindependiente"/>
        <w:ind w:firstLine="0"/>
        <w:rPr>
          <w:rFonts w:ascii="Arial" w:hAnsi="Arial" w:cs="Arial"/>
          <w:szCs w:val="24"/>
        </w:rPr>
      </w:pPr>
    </w:p>
    <w:p w:rsidR="00EC0996" w:rsidRPr="00EC0996" w:rsidRDefault="00EC0996" w:rsidP="004A77C8">
      <w:pPr>
        <w:tabs>
          <w:tab w:val="left" w:pos="1843"/>
        </w:tabs>
        <w:spacing w:after="0"/>
        <w:jc w:val="both"/>
        <w:rPr>
          <w:rFonts w:ascii="Arial" w:hAnsi="Arial" w:cs="Arial"/>
          <w:b/>
          <w:bCs/>
          <w:sz w:val="24"/>
          <w:szCs w:val="24"/>
        </w:rPr>
      </w:pPr>
      <w:r w:rsidRPr="00EC0996">
        <w:rPr>
          <w:rFonts w:ascii="Arial" w:hAnsi="Arial" w:cs="Arial"/>
          <w:b/>
          <w:sz w:val="24"/>
          <w:szCs w:val="24"/>
        </w:rPr>
        <w:t>Artículo 8º: Duración del contrato:</w:t>
      </w:r>
    </w:p>
    <w:p w:rsidR="004A77C8" w:rsidRDefault="00EC0996" w:rsidP="004A77C8">
      <w:pPr>
        <w:pStyle w:val="Textoindependiente"/>
        <w:tabs>
          <w:tab w:val="left" w:pos="2127"/>
        </w:tabs>
        <w:rPr>
          <w:rFonts w:cs="Arial"/>
          <w:szCs w:val="24"/>
          <w:lang w:val="es-ES"/>
        </w:rPr>
      </w:pPr>
      <w:r w:rsidRPr="00EC0996">
        <w:rPr>
          <w:rFonts w:cs="Arial"/>
          <w:szCs w:val="24"/>
        </w:rPr>
        <w:t xml:space="preserve">El término de la presente contratación se fija a partir del día de la firma del contrato, por </w:t>
      </w:r>
      <w:r w:rsidR="00C53A62">
        <w:rPr>
          <w:rFonts w:cs="Arial"/>
          <w:szCs w:val="24"/>
          <w:lang w:val="es-ES"/>
        </w:rPr>
        <w:t>el término</w:t>
      </w:r>
      <w:r w:rsidR="00B66EC6">
        <w:rPr>
          <w:rFonts w:cs="Arial"/>
          <w:szCs w:val="24"/>
          <w:lang w:val="es-ES"/>
        </w:rPr>
        <w:t xml:space="preserve"> </w:t>
      </w:r>
      <w:r w:rsidR="00C53A62">
        <w:rPr>
          <w:rFonts w:cs="Arial"/>
          <w:szCs w:val="24"/>
        </w:rPr>
        <w:t>de doce</w:t>
      </w:r>
      <w:r w:rsidR="00C53A62" w:rsidRPr="009204A3">
        <w:rPr>
          <w:rFonts w:cs="Arial"/>
          <w:szCs w:val="24"/>
        </w:rPr>
        <w:t xml:space="preserve"> (</w:t>
      </w:r>
      <w:r w:rsidR="00C53A62">
        <w:rPr>
          <w:rFonts w:cs="Arial"/>
          <w:szCs w:val="24"/>
        </w:rPr>
        <w:t>12) meses con opción a prórroga por doce</w:t>
      </w:r>
      <w:r w:rsidR="00C53A62" w:rsidRPr="009204A3">
        <w:rPr>
          <w:rFonts w:cs="Arial"/>
          <w:szCs w:val="24"/>
        </w:rPr>
        <w:t xml:space="preserve"> (1</w:t>
      </w:r>
      <w:r w:rsidR="00C53A62">
        <w:rPr>
          <w:rFonts w:cs="Arial"/>
          <w:szCs w:val="24"/>
        </w:rPr>
        <w:t>2) meses</w:t>
      </w:r>
      <w:r w:rsidR="00C53A62" w:rsidRPr="009204A3">
        <w:rPr>
          <w:rFonts w:cs="Arial"/>
          <w:szCs w:val="24"/>
        </w:rPr>
        <w:t xml:space="preserve"> más</w:t>
      </w:r>
      <w:r w:rsidR="007A7DE8">
        <w:rPr>
          <w:rFonts w:cs="Arial"/>
          <w:szCs w:val="24"/>
          <w:lang w:val="es-ES"/>
        </w:rPr>
        <w:t>, previo acuerdo de partes.</w:t>
      </w:r>
    </w:p>
    <w:p w:rsidR="00EA547D" w:rsidRPr="004A77C8" w:rsidRDefault="00EA547D" w:rsidP="004A77C8">
      <w:pPr>
        <w:pStyle w:val="Textoindependiente"/>
        <w:tabs>
          <w:tab w:val="left" w:pos="2127"/>
        </w:tabs>
        <w:rPr>
          <w:rFonts w:cs="Arial"/>
          <w:b/>
          <w:strike/>
          <w:szCs w:val="24"/>
          <w:lang w:val="es-ES"/>
        </w:rPr>
      </w:pPr>
    </w:p>
    <w:p w:rsidR="00EC0996" w:rsidRPr="00EC0996" w:rsidRDefault="00EC0996" w:rsidP="004A77C8">
      <w:pPr>
        <w:tabs>
          <w:tab w:val="left" w:pos="1843"/>
        </w:tabs>
        <w:spacing w:after="0"/>
        <w:jc w:val="both"/>
        <w:rPr>
          <w:rFonts w:ascii="Arial" w:hAnsi="Arial" w:cs="Arial"/>
          <w:b/>
          <w:bCs/>
          <w:sz w:val="24"/>
          <w:szCs w:val="24"/>
        </w:rPr>
      </w:pPr>
      <w:r w:rsidRPr="00EC0996">
        <w:rPr>
          <w:rFonts w:ascii="Arial" w:hAnsi="Arial" w:cs="Arial"/>
          <w:b/>
          <w:sz w:val="24"/>
          <w:szCs w:val="24"/>
        </w:rPr>
        <w:t>Artículo 9º:</w:t>
      </w:r>
      <w:r w:rsidRPr="00EC0996">
        <w:rPr>
          <w:rFonts w:ascii="Arial" w:hAnsi="Arial" w:cs="Arial"/>
          <w:b/>
          <w:bCs/>
          <w:sz w:val="24"/>
          <w:szCs w:val="24"/>
        </w:rPr>
        <w:t xml:space="preserve"> Rescisión:</w:t>
      </w:r>
    </w:p>
    <w:p w:rsidR="00113EAC" w:rsidRPr="006671A6" w:rsidRDefault="00113EAC" w:rsidP="006671A6">
      <w:pPr>
        <w:pStyle w:val="Sangra3detindependiente"/>
        <w:tabs>
          <w:tab w:val="left" w:pos="142"/>
        </w:tabs>
        <w:spacing w:after="0"/>
        <w:ind w:left="0"/>
        <w:jc w:val="both"/>
        <w:rPr>
          <w:rFonts w:ascii="Arial" w:hAnsi="Arial" w:cs="Arial"/>
          <w:sz w:val="24"/>
          <w:szCs w:val="24"/>
        </w:rPr>
      </w:pPr>
      <w:r>
        <w:rPr>
          <w:rFonts w:ascii="Arial" w:hAnsi="Arial" w:cs="Arial"/>
          <w:b/>
          <w:sz w:val="24"/>
          <w:szCs w:val="24"/>
        </w:rPr>
        <w:t>El</w:t>
      </w:r>
      <w:r w:rsidR="00A361E7">
        <w:rPr>
          <w:rFonts w:ascii="Arial" w:hAnsi="Arial" w:cs="Arial"/>
          <w:b/>
          <w:sz w:val="24"/>
          <w:szCs w:val="24"/>
        </w:rPr>
        <w:t xml:space="preserve"> </w:t>
      </w:r>
      <w:r w:rsidR="00A361E7" w:rsidRPr="00C51846">
        <w:rPr>
          <w:rFonts w:ascii="Arial" w:hAnsi="Arial" w:cs="Arial"/>
          <w:b/>
          <w:sz w:val="24"/>
          <w:szCs w:val="24"/>
        </w:rPr>
        <w:t xml:space="preserve">Ministerio de Educación, </w:t>
      </w:r>
      <w:r w:rsidR="000509FB" w:rsidRPr="000509FB">
        <w:rPr>
          <w:rFonts w:ascii="Arial" w:hAnsi="Arial" w:cs="Arial"/>
          <w:b/>
          <w:sz w:val="24"/>
          <w:szCs w:val="24"/>
        </w:rPr>
        <w:t>Cultura, Ciencia, y Tecnología</w:t>
      </w:r>
      <w:r w:rsidR="000509FB">
        <w:rPr>
          <w:rFonts w:ascii="Arial" w:hAnsi="Arial" w:cs="Arial"/>
          <w:sz w:val="24"/>
          <w:szCs w:val="24"/>
          <w:lang w:val="es-ES_tradnl" w:eastAsia="es-ES"/>
        </w:rPr>
        <w:t xml:space="preserve">, </w:t>
      </w:r>
      <w:r w:rsidR="00EC0996" w:rsidRPr="00EC0996">
        <w:rPr>
          <w:rFonts w:ascii="Arial" w:hAnsi="Arial" w:cs="Arial"/>
          <w:sz w:val="24"/>
          <w:szCs w:val="24"/>
        </w:rPr>
        <w:t>se reserva el derecho de rescindir antes de su vencimiento la con</w:t>
      </w:r>
      <w:r>
        <w:rPr>
          <w:rFonts w:ascii="Arial" w:hAnsi="Arial" w:cs="Arial"/>
          <w:sz w:val="24"/>
          <w:szCs w:val="24"/>
        </w:rPr>
        <w:t>tratación celebrada con el proveedor que fuera adjudicado</w:t>
      </w:r>
      <w:r w:rsidR="00EC0996" w:rsidRPr="00EC0996">
        <w:rPr>
          <w:rFonts w:ascii="Arial" w:hAnsi="Arial" w:cs="Arial"/>
          <w:sz w:val="24"/>
          <w:szCs w:val="24"/>
        </w:rPr>
        <w:t xml:space="preserve"> oportunamente, mediante notificación fehaciente efectu</w:t>
      </w:r>
      <w:r w:rsidR="006671A6">
        <w:rPr>
          <w:rFonts w:ascii="Arial" w:hAnsi="Arial" w:cs="Arial"/>
          <w:sz w:val="24"/>
          <w:szCs w:val="24"/>
        </w:rPr>
        <w:t>ada con 30 días de anticipación.</w:t>
      </w:r>
    </w:p>
    <w:p w:rsidR="00113EAC" w:rsidRDefault="00113EAC" w:rsidP="00A361E7">
      <w:pPr>
        <w:pStyle w:val="Sangra3detindependiente"/>
        <w:tabs>
          <w:tab w:val="left" w:pos="142"/>
        </w:tabs>
        <w:spacing w:after="0"/>
        <w:ind w:left="0"/>
        <w:rPr>
          <w:rFonts w:ascii="Arial" w:hAnsi="Arial" w:cs="Arial"/>
          <w:b/>
          <w:sz w:val="24"/>
          <w:szCs w:val="24"/>
        </w:rPr>
      </w:pPr>
    </w:p>
    <w:p w:rsidR="00904982" w:rsidRPr="00A361E7" w:rsidRDefault="00904982" w:rsidP="00A361E7">
      <w:pPr>
        <w:pStyle w:val="Sangra3detindependiente"/>
        <w:tabs>
          <w:tab w:val="left" w:pos="142"/>
        </w:tabs>
        <w:spacing w:after="0"/>
        <w:ind w:left="0"/>
        <w:rPr>
          <w:rFonts w:ascii="Arial" w:hAnsi="Arial" w:cs="Arial"/>
          <w:b/>
          <w:sz w:val="24"/>
          <w:szCs w:val="24"/>
        </w:rPr>
      </w:pPr>
    </w:p>
    <w:p w:rsidR="00EC0996" w:rsidRPr="00EC0996" w:rsidRDefault="00EC0996" w:rsidP="004A77C8">
      <w:pPr>
        <w:tabs>
          <w:tab w:val="left" w:pos="1560"/>
        </w:tabs>
        <w:spacing w:after="0"/>
        <w:rPr>
          <w:rFonts w:ascii="Arial" w:hAnsi="Arial" w:cs="Arial"/>
          <w:b/>
          <w:bCs/>
          <w:sz w:val="24"/>
          <w:szCs w:val="24"/>
        </w:rPr>
      </w:pPr>
      <w:r w:rsidRPr="00EC0996">
        <w:rPr>
          <w:rFonts w:ascii="Arial" w:hAnsi="Arial" w:cs="Arial"/>
          <w:b/>
          <w:sz w:val="24"/>
          <w:szCs w:val="24"/>
        </w:rPr>
        <w:lastRenderedPageBreak/>
        <w:t>Artículo10:</w:t>
      </w:r>
      <w:r w:rsidRPr="00EC0996">
        <w:rPr>
          <w:rFonts w:ascii="Arial" w:hAnsi="Arial" w:cs="Arial"/>
          <w:b/>
          <w:bCs/>
          <w:sz w:val="24"/>
          <w:szCs w:val="24"/>
        </w:rPr>
        <w:t xml:space="preserve"> Comisión inmobiliaria:</w:t>
      </w:r>
    </w:p>
    <w:p w:rsidR="004A77C8" w:rsidRDefault="00EC0996" w:rsidP="00113EAC">
      <w:pPr>
        <w:tabs>
          <w:tab w:val="left" w:pos="1843"/>
        </w:tabs>
        <w:spacing w:after="0"/>
        <w:jc w:val="both"/>
        <w:rPr>
          <w:rFonts w:ascii="Arial" w:hAnsi="Arial" w:cs="Arial"/>
          <w:sz w:val="24"/>
          <w:szCs w:val="24"/>
        </w:rPr>
      </w:pPr>
      <w:r w:rsidRPr="00EC0996">
        <w:rPr>
          <w:rFonts w:ascii="Arial" w:hAnsi="Arial" w:cs="Arial"/>
          <w:sz w:val="24"/>
          <w:szCs w:val="24"/>
        </w:rPr>
        <w:t>El Estado Provincial no abonará suma alguna en concepto de Comisión Inmobiliaria.</w:t>
      </w:r>
    </w:p>
    <w:p w:rsidR="00113EAC" w:rsidRPr="00113EAC" w:rsidRDefault="00113EAC" w:rsidP="00113EAC">
      <w:pPr>
        <w:tabs>
          <w:tab w:val="left" w:pos="1843"/>
        </w:tabs>
        <w:spacing w:after="0"/>
        <w:jc w:val="both"/>
        <w:rPr>
          <w:rFonts w:ascii="Arial" w:hAnsi="Arial" w:cs="Arial"/>
          <w:sz w:val="24"/>
          <w:szCs w:val="24"/>
        </w:rPr>
      </w:pPr>
    </w:p>
    <w:p w:rsidR="00EC0996" w:rsidRPr="00EC0996" w:rsidRDefault="00EC0996" w:rsidP="004A77C8">
      <w:pPr>
        <w:tabs>
          <w:tab w:val="left" w:pos="1843"/>
        </w:tabs>
        <w:spacing w:after="0"/>
        <w:jc w:val="both"/>
        <w:rPr>
          <w:rFonts w:ascii="Arial" w:hAnsi="Arial" w:cs="Arial"/>
          <w:sz w:val="24"/>
          <w:szCs w:val="24"/>
        </w:rPr>
      </w:pPr>
      <w:r w:rsidRPr="00EC0996">
        <w:rPr>
          <w:rFonts w:ascii="Arial" w:hAnsi="Arial" w:cs="Arial"/>
          <w:b/>
          <w:sz w:val="24"/>
          <w:szCs w:val="24"/>
        </w:rPr>
        <w:t>Artículo 11: Mantenimiento de la Oferta:</w:t>
      </w:r>
    </w:p>
    <w:p w:rsidR="00EC0996" w:rsidRDefault="00EC0996" w:rsidP="004A77C8">
      <w:pPr>
        <w:pStyle w:val="Textoindependiente3"/>
        <w:spacing w:after="0"/>
        <w:jc w:val="both"/>
        <w:rPr>
          <w:rFonts w:ascii="Arial" w:hAnsi="Arial" w:cs="Arial"/>
          <w:sz w:val="24"/>
          <w:szCs w:val="24"/>
        </w:rPr>
      </w:pPr>
      <w:r w:rsidRPr="00EC0996">
        <w:rPr>
          <w:rFonts w:ascii="Arial" w:hAnsi="Arial" w:cs="Arial"/>
          <w:sz w:val="24"/>
          <w:szCs w:val="24"/>
        </w:rPr>
        <w:t>Los oferentes estarán obligados a mantener su oferta duran</w:t>
      </w:r>
      <w:r w:rsidR="00C53A62">
        <w:rPr>
          <w:rFonts w:ascii="Arial" w:hAnsi="Arial" w:cs="Arial"/>
          <w:sz w:val="24"/>
          <w:szCs w:val="24"/>
        </w:rPr>
        <w:t xml:space="preserve">te el </w:t>
      </w:r>
      <w:r w:rsidR="00AF245B">
        <w:rPr>
          <w:rFonts w:ascii="Arial" w:hAnsi="Arial" w:cs="Arial"/>
          <w:sz w:val="24"/>
          <w:szCs w:val="24"/>
        </w:rPr>
        <w:t>término de</w:t>
      </w:r>
      <w:r w:rsidR="00C53A62">
        <w:rPr>
          <w:rFonts w:ascii="Arial" w:hAnsi="Arial" w:cs="Arial"/>
          <w:sz w:val="24"/>
          <w:szCs w:val="24"/>
        </w:rPr>
        <w:t xml:space="preserve"> treinta (30) </w:t>
      </w:r>
      <w:r w:rsidRPr="00EC0996">
        <w:rPr>
          <w:rFonts w:ascii="Arial" w:hAnsi="Arial" w:cs="Arial"/>
          <w:sz w:val="24"/>
          <w:szCs w:val="24"/>
        </w:rPr>
        <w:t xml:space="preserve">días corridos, desde la fecha de apertura de la Licitación, o el que se fije en las clausulas particulares. Al vencimiento de los plazos fijados para el mantenimiento de las ofertas, estas caducaran automáticamente, salvo que se obtuviera prorroga del proponente. </w:t>
      </w:r>
    </w:p>
    <w:p w:rsidR="004A77C8" w:rsidRPr="00EC0996" w:rsidRDefault="004A77C8" w:rsidP="004A77C8">
      <w:pPr>
        <w:pStyle w:val="Textoindependiente3"/>
        <w:spacing w:after="0"/>
        <w:jc w:val="both"/>
        <w:rPr>
          <w:rFonts w:ascii="Arial" w:hAnsi="Arial" w:cs="Arial"/>
          <w:sz w:val="24"/>
          <w:szCs w:val="24"/>
        </w:rPr>
      </w:pPr>
    </w:p>
    <w:p w:rsidR="00EC0996" w:rsidRPr="00EC0996" w:rsidRDefault="00EC0996" w:rsidP="004A77C8">
      <w:pPr>
        <w:tabs>
          <w:tab w:val="left" w:pos="1843"/>
        </w:tabs>
        <w:spacing w:after="0"/>
        <w:jc w:val="both"/>
        <w:rPr>
          <w:rFonts w:ascii="Arial" w:hAnsi="Arial" w:cs="Arial"/>
          <w:sz w:val="24"/>
          <w:szCs w:val="24"/>
        </w:rPr>
      </w:pPr>
      <w:r w:rsidRPr="00EC0996">
        <w:rPr>
          <w:rFonts w:ascii="Arial" w:hAnsi="Arial" w:cs="Arial"/>
          <w:b/>
          <w:sz w:val="24"/>
          <w:szCs w:val="24"/>
        </w:rPr>
        <w:t>Artículo 12: Forma de pago</w:t>
      </w:r>
    </w:p>
    <w:p w:rsidR="00EC0996" w:rsidRDefault="00EC0996" w:rsidP="004A77C8">
      <w:pPr>
        <w:spacing w:after="0"/>
        <w:jc w:val="both"/>
        <w:rPr>
          <w:rFonts w:ascii="Arial" w:hAnsi="Arial" w:cs="Arial"/>
          <w:sz w:val="24"/>
          <w:szCs w:val="24"/>
        </w:rPr>
      </w:pPr>
      <w:r w:rsidRPr="00EC0996">
        <w:rPr>
          <w:rFonts w:ascii="Arial" w:hAnsi="Arial" w:cs="Arial"/>
          <w:sz w:val="24"/>
          <w:szCs w:val="24"/>
        </w:rPr>
        <w:t>El pago se efectuará en forma mensual, consecutiva y por mes vencido. Tasas municipales e impuesto inmobiliario a cargo del locador.</w:t>
      </w:r>
    </w:p>
    <w:p w:rsidR="004A77C8" w:rsidRPr="00EC0996" w:rsidRDefault="004A77C8" w:rsidP="004A77C8">
      <w:pPr>
        <w:spacing w:after="0"/>
        <w:jc w:val="both"/>
        <w:rPr>
          <w:rFonts w:ascii="Arial" w:hAnsi="Arial" w:cs="Arial"/>
          <w:sz w:val="24"/>
          <w:szCs w:val="24"/>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Artículo 13: Garantías:</w:t>
      </w:r>
    </w:p>
    <w:p w:rsidR="00EC0996" w:rsidRPr="00EC0996" w:rsidRDefault="00EC0996" w:rsidP="00EC0996">
      <w:pPr>
        <w:pStyle w:val="Textoindependiente3"/>
        <w:numPr>
          <w:ilvl w:val="0"/>
          <w:numId w:val="2"/>
        </w:numPr>
        <w:spacing w:after="0"/>
        <w:ind w:left="1418" w:hanging="567"/>
        <w:jc w:val="both"/>
        <w:rPr>
          <w:rFonts w:ascii="Arial" w:hAnsi="Arial" w:cs="Arial"/>
          <w:sz w:val="24"/>
          <w:szCs w:val="24"/>
        </w:rPr>
      </w:pPr>
      <w:r w:rsidRPr="00EC0996">
        <w:rPr>
          <w:rFonts w:ascii="Arial" w:hAnsi="Arial" w:cs="Arial"/>
          <w:sz w:val="24"/>
          <w:szCs w:val="24"/>
          <w:u w:val="single"/>
        </w:rPr>
        <w:t>Garantía de Oferta</w:t>
      </w:r>
      <w:r w:rsidRPr="00EC0996">
        <w:rPr>
          <w:rFonts w:ascii="Arial" w:hAnsi="Arial" w:cs="Arial"/>
          <w:sz w:val="24"/>
          <w:szCs w:val="24"/>
        </w:rPr>
        <w:t>: por el uno por ciento (1%) del valor cotizado, debiendo constituirla en al momento de presentación de la oferta.</w:t>
      </w:r>
    </w:p>
    <w:p w:rsidR="00EC0996" w:rsidRPr="00EC0996" w:rsidRDefault="00EC0996" w:rsidP="00EC0996">
      <w:pPr>
        <w:pStyle w:val="Textoindependiente3"/>
        <w:spacing w:after="0"/>
        <w:jc w:val="both"/>
        <w:rPr>
          <w:rFonts w:ascii="Arial" w:hAnsi="Arial" w:cs="Arial"/>
          <w:sz w:val="24"/>
          <w:szCs w:val="24"/>
        </w:rPr>
      </w:pPr>
    </w:p>
    <w:p w:rsidR="00EC0996" w:rsidRPr="00EC0996" w:rsidRDefault="00EC0996" w:rsidP="00EC0996">
      <w:pPr>
        <w:pStyle w:val="Textoindependiente3"/>
        <w:numPr>
          <w:ilvl w:val="0"/>
          <w:numId w:val="2"/>
        </w:numPr>
        <w:spacing w:after="0"/>
        <w:ind w:left="1418" w:hanging="567"/>
        <w:jc w:val="both"/>
        <w:rPr>
          <w:rFonts w:ascii="Arial" w:hAnsi="Arial" w:cs="Arial"/>
          <w:b/>
          <w:sz w:val="24"/>
          <w:szCs w:val="24"/>
          <w:u w:val="single"/>
        </w:rPr>
      </w:pPr>
      <w:r w:rsidRPr="00EC0996">
        <w:rPr>
          <w:rFonts w:ascii="Arial" w:hAnsi="Arial" w:cs="Arial"/>
          <w:sz w:val="24"/>
          <w:szCs w:val="24"/>
          <w:u w:val="single"/>
        </w:rPr>
        <w:t>Garantía de Adjudicación</w:t>
      </w:r>
      <w:r w:rsidRPr="00EC0996">
        <w:rPr>
          <w:rFonts w:ascii="Arial" w:hAnsi="Arial" w:cs="Arial"/>
          <w:sz w:val="24"/>
          <w:szCs w:val="24"/>
        </w:rPr>
        <w:t xml:space="preserve">: Por el diez por ciento (10%) del valor adjudicado, debiendo constituirla en oportunidad de la fecha de notificación de la orden de compra respectiva. </w:t>
      </w:r>
    </w:p>
    <w:p w:rsidR="00EC0996" w:rsidRPr="00EC0996" w:rsidRDefault="00EC0996" w:rsidP="00EC0996">
      <w:pPr>
        <w:pStyle w:val="Textoindependiente3"/>
        <w:spacing w:after="0"/>
        <w:jc w:val="both"/>
        <w:rPr>
          <w:rFonts w:ascii="Arial" w:hAnsi="Arial" w:cs="Arial"/>
          <w:b/>
          <w:sz w:val="24"/>
          <w:szCs w:val="24"/>
          <w:u w:val="single"/>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u w:val="single"/>
        </w:rPr>
        <w:t>Forma de constituir las garantías</w:t>
      </w:r>
      <w:r w:rsidRPr="00EC0996">
        <w:rPr>
          <w:rFonts w:ascii="Arial" w:hAnsi="Arial" w:cs="Arial"/>
          <w:b/>
          <w:sz w:val="24"/>
          <w:szCs w:val="24"/>
        </w:rPr>
        <w:t>:</w:t>
      </w:r>
    </w:p>
    <w:p w:rsidR="00EC0996" w:rsidRDefault="00EC0996" w:rsidP="004A77C8">
      <w:pPr>
        <w:pStyle w:val="Textoindependiente3"/>
        <w:numPr>
          <w:ilvl w:val="0"/>
          <w:numId w:val="3"/>
        </w:numPr>
        <w:spacing w:after="0"/>
        <w:ind w:left="851" w:firstLine="0"/>
        <w:jc w:val="both"/>
        <w:rPr>
          <w:rFonts w:ascii="Arial" w:hAnsi="Arial" w:cs="Arial"/>
          <w:sz w:val="24"/>
          <w:szCs w:val="24"/>
        </w:rPr>
      </w:pPr>
      <w:r w:rsidRPr="00EC0996">
        <w:rPr>
          <w:rFonts w:ascii="Arial" w:hAnsi="Arial" w:cs="Arial"/>
          <w:sz w:val="24"/>
          <w:szCs w:val="24"/>
        </w:rPr>
        <w:t>Con Pagaré sin Protesto: suscripto por el titular de la razón social o quien/es tenga/n otorgado Poder o Instrumento Legal para ello, librado a la orden del Organismo solicitante. Los que serán sin término de validez y garantizarán el fiel cumplimiento de las obligaciones contraídas.</w:t>
      </w:r>
    </w:p>
    <w:p w:rsidR="004A77C8" w:rsidRPr="004A77C8" w:rsidRDefault="004A77C8" w:rsidP="004A77C8">
      <w:pPr>
        <w:pStyle w:val="Textoindependiente3"/>
        <w:spacing w:after="0"/>
        <w:ind w:left="851"/>
        <w:jc w:val="both"/>
        <w:rPr>
          <w:rFonts w:ascii="Arial" w:hAnsi="Arial" w:cs="Arial"/>
          <w:sz w:val="24"/>
          <w:szCs w:val="24"/>
        </w:rPr>
      </w:pPr>
    </w:p>
    <w:p w:rsidR="00EC0996" w:rsidRPr="00EC0996" w:rsidRDefault="00EC0996" w:rsidP="00B66EC6">
      <w:pPr>
        <w:tabs>
          <w:tab w:val="left" w:pos="1560"/>
        </w:tabs>
        <w:spacing w:after="0" w:line="240" w:lineRule="auto"/>
        <w:mirrorIndents/>
        <w:jc w:val="both"/>
        <w:rPr>
          <w:rFonts w:ascii="Arial" w:hAnsi="Arial" w:cs="Arial"/>
          <w:b/>
          <w:sz w:val="24"/>
          <w:szCs w:val="24"/>
        </w:rPr>
      </w:pPr>
      <w:r w:rsidRPr="00EC0996">
        <w:rPr>
          <w:rFonts w:ascii="Arial" w:hAnsi="Arial" w:cs="Arial"/>
          <w:b/>
          <w:sz w:val="24"/>
          <w:szCs w:val="24"/>
        </w:rPr>
        <w:t>Artículo 14: Comisión de pre-adjudicación:</w:t>
      </w:r>
    </w:p>
    <w:p w:rsidR="00EC0996" w:rsidRDefault="00EC0996" w:rsidP="00B66EC6">
      <w:pPr>
        <w:spacing w:after="0" w:line="240" w:lineRule="auto"/>
        <w:mirrorIndents/>
        <w:jc w:val="both"/>
        <w:rPr>
          <w:rFonts w:ascii="Arial" w:hAnsi="Arial" w:cs="Arial"/>
          <w:sz w:val="24"/>
          <w:szCs w:val="24"/>
        </w:rPr>
      </w:pPr>
      <w:r w:rsidRPr="00EC0996">
        <w:rPr>
          <w:rFonts w:ascii="Arial" w:hAnsi="Arial" w:cs="Arial"/>
          <w:sz w:val="24"/>
          <w:szCs w:val="24"/>
        </w:rPr>
        <w:t>La evaluación y selección de las ofertas, estará a cargo de la Comisión de Pre-Adjudicación, conformada por este instrumento legal.</w:t>
      </w:r>
    </w:p>
    <w:p w:rsidR="004A77C8" w:rsidRPr="00EC0996" w:rsidRDefault="004A77C8" w:rsidP="00B66EC6">
      <w:pPr>
        <w:spacing w:after="0" w:line="240" w:lineRule="auto"/>
        <w:mirrorIndents/>
        <w:jc w:val="both"/>
        <w:rPr>
          <w:rFonts w:ascii="Arial" w:hAnsi="Arial" w:cs="Arial"/>
          <w:sz w:val="24"/>
          <w:szCs w:val="24"/>
        </w:rPr>
      </w:pPr>
    </w:p>
    <w:p w:rsidR="00EC0996" w:rsidRPr="00EC0996" w:rsidRDefault="00EC0996" w:rsidP="004A77C8">
      <w:pPr>
        <w:widowControl w:val="0"/>
        <w:spacing w:after="0" w:line="240" w:lineRule="auto"/>
        <w:jc w:val="both"/>
        <w:rPr>
          <w:rFonts w:ascii="Arial" w:hAnsi="Arial" w:cs="Arial"/>
          <w:b/>
          <w:sz w:val="24"/>
          <w:szCs w:val="24"/>
        </w:rPr>
      </w:pPr>
      <w:r w:rsidRPr="00EC0996">
        <w:rPr>
          <w:rFonts w:ascii="Arial" w:hAnsi="Arial" w:cs="Arial"/>
          <w:b/>
          <w:sz w:val="24"/>
          <w:szCs w:val="24"/>
        </w:rPr>
        <w:t>Artículo 15: Selección de ofertas y pre-adjudicación:</w:t>
      </w:r>
    </w:p>
    <w:p w:rsidR="00EC0996" w:rsidRPr="00EC0996" w:rsidRDefault="00EC0996" w:rsidP="004A77C8">
      <w:pPr>
        <w:widowControl w:val="0"/>
        <w:spacing w:after="0" w:line="240" w:lineRule="auto"/>
        <w:jc w:val="both"/>
        <w:rPr>
          <w:rFonts w:ascii="Arial" w:hAnsi="Arial" w:cs="Arial"/>
          <w:sz w:val="24"/>
          <w:szCs w:val="24"/>
        </w:rPr>
      </w:pPr>
      <w:r w:rsidRPr="00EC0996">
        <w:rPr>
          <w:rFonts w:ascii="Arial" w:hAnsi="Arial" w:cs="Arial"/>
          <w:sz w:val="24"/>
          <w:szCs w:val="24"/>
        </w:rPr>
        <w:t xml:space="preserve">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 </w:t>
      </w:r>
    </w:p>
    <w:p w:rsidR="004A77C8" w:rsidRDefault="004A77C8" w:rsidP="00B66EC6">
      <w:pPr>
        <w:spacing w:line="240" w:lineRule="auto"/>
        <w:contextualSpacing/>
        <w:jc w:val="both"/>
        <w:rPr>
          <w:rFonts w:ascii="Arial" w:hAnsi="Arial" w:cs="Arial"/>
          <w:b/>
          <w:sz w:val="24"/>
          <w:szCs w:val="24"/>
        </w:rPr>
      </w:pPr>
    </w:p>
    <w:p w:rsidR="00B66EC6" w:rsidRDefault="00EC0996" w:rsidP="00B66EC6">
      <w:pPr>
        <w:spacing w:line="240" w:lineRule="auto"/>
        <w:contextualSpacing/>
        <w:jc w:val="both"/>
        <w:rPr>
          <w:rFonts w:ascii="Arial" w:hAnsi="Arial" w:cs="Arial"/>
          <w:b/>
          <w:sz w:val="24"/>
          <w:szCs w:val="24"/>
        </w:rPr>
      </w:pPr>
      <w:r w:rsidRPr="00EC0996">
        <w:rPr>
          <w:rFonts w:ascii="Arial" w:hAnsi="Arial" w:cs="Arial"/>
          <w:b/>
          <w:sz w:val="24"/>
          <w:szCs w:val="24"/>
        </w:rPr>
        <w:t>Artículo 16: Anuncios y pre-adjudicación:</w:t>
      </w:r>
    </w:p>
    <w:p w:rsidR="00EC0996" w:rsidRPr="000F5E8D" w:rsidRDefault="00EC0996" w:rsidP="00B66EC6">
      <w:pPr>
        <w:spacing w:before="240" w:after="0" w:line="240" w:lineRule="auto"/>
        <w:contextualSpacing/>
        <w:jc w:val="both"/>
        <w:rPr>
          <w:rFonts w:ascii="Arial" w:hAnsi="Arial" w:cs="Arial"/>
          <w:b/>
          <w:sz w:val="24"/>
          <w:szCs w:val="24"/>
        </w:rPr>
      </w:pPr>
      <w:r w:rsidRPr="00EC0996">
        <w:rPr>
          <w:rFonts w:ascii="Arial" w:hAnsi="Arial" w:cs="Arial"/>
          <w:sz w:val="24"/>
          <w:szCs w:val="24"/>
        </w:rPr>
        <w:t>Los anuncios de pre-adjudicación serán exhibidos durante tres (3) días corridos, en la</w:t>
      </w:r>
      <w:r w:rsidR="000F5E8D" w:rsidRPr="000F5E8D">
        <w:rPr>
          <w:rFonts w:ascii="Arial" w:hAnsi="Arial" w:cs="Arial"/>
          <w:b/>
          <w:sz w:val="24"/>
          <w:szCs w:val="24"/>
        </w:rPr>
        <w:t xml:space="preserve"> </w:t>
      </w:r>
      <w:r w:rsidR="000F5E8D" w:rsidRPr="00C51846">
        <w:rPr>
          <w:rFonts w:ascii="Arial" w:hAnsi="Arial" w:cs="Arial"/>
          <w:b/>
          <w:sz w:val="24"/>
          <w:szCs w:val="24"/>
        </w:rPr>
        <w:t>Departamento de Contrataciones del Ministerio de Educación</w:t>
      </w:r>
      <w:r w:rsidR="000F5E8D">
        <w:rPr>
          <w:rFonts w:ascii="Arial" w:hAnsi="Arial" w:cs="Arial"/>
          <w:b/>
          <w:sz w:val="24"/>
          <w:szCs w:val="24"/>
        </w:rPr>
        <w:t xml:space="preserve">, </w:t>
      </w:r>
      <w:r w:rsidR="00ED4C6F">
        <w:rPr>
          <w:rFonts w:ascii="Arial" w:hAnsi="Arial" w:cs="Arial"/>
          <w:b/>
          <w:sz w:val="24"/>
          <w:szCs w:val="24"/>
        </w:rPr>
        <w:t xml:space="preserve">Cultura, </w:t>
      </w:r>
      <w:r w:rsidR="000F5E8D">
        <w:rPr>
          <w:rFonts w:ascii="Arial" w:hAnsi="Arial" w:cs="Arial"/>
          <w:b/>
          <w:sz w:val="24"/>
          <w:szCs w:val="24"/>
        </w:rPr>
        <w:t xml:space="preserve">Ciencia, y </w:t>
      </w:r>
      <w:r w:rsidR="000F5E8D" w:rsidRPr="00C51846">
        <w:rPr>
          <w:rFonts w:ascii="Arial" w:hAnsi="Arial" w:cs="Arial"/>
          <w:b/>
          <w:sz w:val="24"/>
          <w:szCs w:val="24"/>
        </w:rPr>
        <w:t>Tecnología</w:t>
      </w:r>
      <w:r w:rsidRPr="00EC0996">
        <w:rPr>
          <w:rFonts w:ascii="Arial" w:hAnsi="Arial" w:cs="Arial"/>
          <w:sz w:val="24"/>
          <w:szCs w:val="24"/>
        </w:rPr>
        <w:t>. Los oferentes quedarán notificados automáticamente, a partir de la publicación del Acta de Pre-adjudicación, entendiéndose que deben concurrir espontáneamente a la oficina a tal efecto.</w:t>
      </w:r>
    </w:p>
    <w:p w:rsidR="00F42E9D" w:rsidRDefault="00F42E9D" w:rsidP="00EC0996">
      <w:pPr>
        <w:pStyle w:val="Textoindependiente2"/>
        <w:spacing w:after="0" w:line="240" w:lineRule="auto"/>
        <w:rPr>
          <w:rFonts w:ascii="Arial" w:hAnsi="Arial" w:cs="Arial"/>
          <w:b/>
        </w:rPr>
      </w:pPr>
    </w:p>
    <w:p w:rsidR="00EC0996" w:rsidRPr="00EC0996" w:rsidRDefault="00EC0996" w:rsidP="00EC0996">
      <w:pPr>
        <w:pStyle w:val="Textoindependiente2"/>
        <w:spacing w:after="0" w:line="240" w:lineRule="auto"/>
        <w:rPr>
          <w:rFonts w:ascii="Arial" w:hAnsi="Arial" w:cs="Arial"/>
          <w:b/>
        </w:rPr>
      </w:pPr>
      <w:r w:rsidRPr="00EC0996">
        <w:rPr>
          <w:rFonts w:ascii="Arial" w:hAnsi="Arial" w:cs="Arial"/>
          <w:b/>
        </w:rPr>
        <w:t>Artículo 17: Impugnación:</w:t>
      </w:r>
    </w:p>
    <w:p w:rsidR="00EC0996" w:rsidRPr="00EC0996"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Los oferentes podrán formular impugnaciones fundadas a la pre-adjudicación, dentro de los tres (3) días corridos, a contar desde el vencimiento del término fijado para los anuncios. La</w:t>
      </w:r>
      <w:r w:rsidR="000F5E8D">
        <w:rPr>
          <w:rFonts w:ascii="Arial" w:hAnsi="Arial" w:cs="Arial"/>
          <w:sz w:val="24"/>
          <w:szCs w:val="24"/>
        </w:rPr>
        <w:t xml:space="preserve">s mismas podrán realizarse en el </w:t>
      </w:r>
      <w:r w:rsidR="000F5E8D" w:rsidRPr="00C51846">
        <w:rPr>
          <w:rFonts w:ascii="Arial" w:hAnsi="Arial" w:cs="Arial"/>
          <w:b/>
          <w:sz w:val="24"/>
          <w:szCs w:val="24"/>
        </w:rPr>
        <w:t>Departamento de Contrataciones del Ministerio de Educación</w:t>
      </w:r>
      <w:r w:rsidR="000F5E8D">
        <w:rPr>
          <w:rFonts w:ascii="Arial" w:hAnsi="Arial" w:cs="Arial"/>
          <w:b/>
          <w:sz w:val="24"/>
          <w:szCs w:val="24"/>
        </w:rPr>
        <w:t xml:space="preserve">, </w:t>
      </w:r>
      <w:r w:rsidR="00ED4C6F">
        <w:rPr>
          <w:rFonts w:ascii="Arial" w:hAnsi="Arial" w:cs="Arial"/>
          <w:b/>
          <w:sz w:val="24"/>
          <w:szCs w:val="24"/>
        </w:rPr>
        <w:t>Cultura, Ciencia</w:t>
      </w:r>
      <w:r w:rsidR="000F5E8D">
        <w:rPr>
          <w:rFonts w:ascii="Arial" w:hAnsi="Arial" w:cs="Arial"/>
          <w:b/>
          <w:sz w:val="24"/>
          <w:szCs w:val="24"/>
        </w:rPr>
        <w:t xml:space="preserve"> y </w:t>
      </w:r>
      <w:r w:rsidR="000F5E8D" w:rsidRPr="00C51846">
        <w:rPr>
          <w:rFonts w:ascii="Arial" w:hAnsi="Arial" w:cs="Arial"/>
          <w:b/>
          <w:sz w:val="24"/>
          <w:szCs w:val="24"/>
        </w:rPr>
        <w:t>Tecnología</w:t>
      </w:r>
      <w:r w:rsidR="000F5E8D">
        <w:rPr>
          <w:rFonts w:ascii="Arial" w:hAnsi="Arial" w:cs="Arial"/>
          <w:b/>
          <w:sz w:val="24"/>
          <w:szCs w:val="24"/>
        </w:rPr>
        <w:t>.</w:t>
      </w:r>
      <w:r w:rsidRPr="00EC0996">
        <w:rPr>
          <w:rFonts w:ascii="Arial" w:hAnsi="Arial" w:cs="Arial"/>
          <w:sz w:val="24"/>
          <w:szCs w:val="24"/>
        </w:rPr>
        <w:t xml:space="preserve"> Las impugnaciones deberán estar fundadas en la Ley, su reglamentación, en las presentes Cláusulas Particulare</w:t>
      </w:r>
      <w:r w:rsidR="00235300">
        <w:rPr>
          <w:rFonts w:ascii="Arial" w:hAnsi="Arial" w:cs="Arial"/>
          <w:sz w:val="24"/>
          <w:szCs w:val="24"/>
        </w:rPr>
        <w:t>s, y deberán ser acompañadas de</w:t>
      </w:r>
      <w:r w:rsidRPr="00EC0996">
        <w:rPr>
          <w:rFonts w:ascii="Arial" w:hAnsi="Arial" w:cs="Arial"/>
          <w:sz w:val="24"/>
          <w:szCs w:val="24"/>
        </w:rPr>
        <w:t xml:space="preserve"> la constancia de un depósito previo efectuado en una cuenta corriente bancaria indicada por la Repartición Licitante, como garantía de impugnación, equivalente al </w:t>
      </w:r>
      <w:r w:rsidRPr="00EC0996">
        <w:rPr>
          <w:rFonts w:ascii="Arial" w:hAnsi="Arial" w:cs="Arial"/>
          <w:b/>
          <w:sz w:val="24"/>
          <w:szCs w:val="24"/>
        </w:rPr>
        <w:t>cinco por ciento (5%)</w:t>
      </w:r>
      <w:r w:rsidRPr="00EC0996">
        <w:rPr>
          <w:rFonts w:ascii="Arial" w:hAnsi="Arial" w:cs="Arial"/>
          <w:sz w:val="24"/>
          <w:szCs w:val="24"/>
        </w:rPr>
        <w:t xml:space="preserve"> del monto total autorizado. </w:t>
      </w:r>
    </w:p>
    <w:p w:rsidR="00EC0996" w:rsidRDefault="00EC0996" w:rsidP="00EC0996">
      <w:pPr>
        <w:pStyle w:val="Textoindependiente3"/>
        <w:spacing w:after="0"/>
        <w:rPr>
          <w:rFonts w:ascii="Arial" w:hAnsi="Arial" w:cs="Arial"/>
          <w:b/>
          <w:sz w:val="24"/>
          <w:szCs w:val="24"/>
        </w:rPr>
      </w:pPr>
    </w:p>
    <w:p w:rsidR="00904982" w:rsidRPr="00EC0996" w:rsidRDefault="00904982" w:rsidP="00EC0996">
      <w:pPr>
        <w:pStyle w:val="Textoindependiente3"/>
        <w:spacing w:after="0"/>
        <w:rPr>
          <w:rFonts w:ascii="Arial" w:hAnsi="Arial" w:cs="Arial"/>
          <w:b/>
          <w:sz w:val="24"/>
          <w:szCs w:val="24"/>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lastRenderedPageBreak/>
        <w:t>Artículo 18: Adjudicación:</w:t>
      </w: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Producida la aprobación de la Licitación a través del Instrumento Legal correspondiente, el Organismo Licitante comunicará al adjudicatario este hecho, de igual modo, se 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EC0996" w:rsidRPr="00EC0996" w:rsidRDefault="00EC0996" w:rsidP="00EC0996">
      <w:pPr>
        <w:pStyle w:val="Textoindependiente3"/>
        <w:spacing w:after="0"/>
        <w:rPr>
          <w:rFonts w:ascii="Arial" w:hAnsi="Arial" w:cs="Arial"/>
          <w:b/>
          <w:sz w:val="24"/>
          <w:szCs w:val="24"/>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Artículo 19: Acreditación de personería:</w:t>
      </w:r>
    </w:p>
    <w:p w:rsidR="00EC0996" w:rsidRPr="00EC0996" w:rsidRDefault="00EC0996" w:rsidP="008A4AE6">
      <w:pPr>
        <w:pStyle w:val="Textoindependiente3"/>
        <w:jc w:val="both"/>
        <w:rPr>
          <w:rFonts w:ascii="Arial" w:hAnsi="Arial" w:cs="Arial"/>
          <w:sz w:val="24"/>
          <w:szCs w:val="24"/>
        </w:rPr>
      </w:pPr>
      <w:r w:rsidRPr="00EC0996">
        <w:rPr>
          <w:rFonts w:ascii="Arial" w:hAnsi="Arial" w:cs="Arial"/>
          <w:sz w:val="24"/>
          <w:szCs w:val="24"/>
        </w:rPr>
        <w:t>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w:t>
      </w:r>
    </w:p>
    <w:p w:rsidR="00EC0996" w:rsidRPr="00EC0996" w:rsidRDefault="00EC0996" w:rsidP="00EC0996">
      <w:pPr>
        <w:pStyle w:val="Textoindependiente3"/>
        <w:spacing w:after="0"/>
        <w:jc w:val="both"/>
        <w:rPr>
          <w:rFonts w:ascii="Arial" w:hAnsi="Arial" w:cs="Arial"/>
          <w:b/>
          <w:sz w:val="24"/>
          <w:szCs w:val="24"/>
        </w:rPr>
      </w:pPr>
      <w:r w:rsidRPr="00EC0996">
        <w:rPr>
          <w:rFonts w:ascii="Arial" w:hAnsi="Arial" w:cs="Arial"/>
          <w:b/>
          <w:color w:val="000000"/>
          <w:sz w:val="24"/>
          <w:szCs w:val="24"/>
        </w:rPr>
        <w:t xml:space="preserve">Artículo 20: </w:t>
      </w:r>
      <w:r w:rsidRPr="00EC0996">
        <w:rPr>
          <w:rFonts w:ascii="Arial" w:hAnsi="Arial" w:cs="Arial"/>
          <w:b/>
          <w:sz w:val="24"/>
          <w:szCs w:val="24"/>
        </w:rPr>
        <w:t xml:space="preserve">Cláusula anticorrupción: </w:t>
      </w:r>
    </w:p>
    <w:p w:rsidR="00EC0996" w:rsidRPr="00EC0996" w:rsidRDefault="00EC0996" w:rsidP="00EC0996">
      <w:pPr>
        <w:pStyle w:val="Textoindependiente3"/>
        <w:spacing w:after="0"/>
        <w:jc w:val="both"/>
        <w:rPr>
          <w:rFonts w:ascii="Arial" w:hAnsi="Arial" w:cs="Arial"/>
          <w:b/>
          <w:sz w:val="24"/>
          <w:szCs w:val="24"/>
        </w:rPr>
      </w:pPr>
      <w:r w:rsidRPr="00EC0996">
        <w:rPr>
          <w:rFonts w:ascii="Arial" w:hAnsi="Arial" w:cs="Arial"/>
          <w:sz w:val="24"/>
          <w:szCs w:val="24"/>
        </w:rPr>
        <w:t>Será causal determinante del rechazo sin más trámite de la propuesta u oferta en cualquier estado de la licitación, o de la rescisión de pleno derecho del contrato, dar u ofrecer dinero o cualquier dádiva a fin de que:</w:t>
      </w:r>
    </w:p>
    <w:p w:rsidR="00EC0996" w:rsidRPr="00EC0996" w:rsidRDefault="00EC0996" w:rsidP="00EC0996">
      <w:pPr>
        <w:pStyle w:val="Textoindependiente3"/>
        <w:numPr>
          <w:ilvl w:val="0"/>
          <w:numId w:val="4"/>
        </w:numPr>
        <w:tabs>
          <w:tab w:val="left" w:pos="567"/>
        </w:tabs>
        <w:spacing w:after="0"/>
        <w:ind w:left="0" w:firstLine="0"/>
        <w:jc w:val="both"/>
        <w:rPr>
          <w:rFonts w:ascii="Arial" w:hAnsi="Arial" w:cs="Arial"/>
          <w:sz w:val="24"/>
          <w:szCs w:val="24"/>
        </w:rPr>
      </w:pPr>
      <w:r w:rsidRPr="00EC0996">
        <w:rPr>
          <w:rFonts w:ascii="Arial" w:hAnsi="Arial" w:cs="Arial"/>
          <w:sz w:val="24"/>
          <w:szCs w:val="24"/>
        </w:rPr>
        <w:t xml:space="preserve">Funcionarios o empleados públicos con competencia referida a una licitación o contrato, </w:t>
      </w:r>
      <w:r w:rsidR="002C3765" w:rsidRPr="00EC0996">
        <w:rPr>
          <w:rFonts w:ascii="Arial" w:hAnsi="Arial" w:cs="Arial"/>
          <w:sz w:val="24"/>
          <w:szCs w:val="24"/>
        </w:rPr>
        <w:t>hagan o</w:t>
      </w:r>
      <w:r w:rsidRPr="00EC0996">
        <w:rPr>
          <w:rFonts w:ascii="Arial" w:hAnsi="Arial" w:cs="Arial"/>
          <w:sz w:val="24"/>
          <w:szCs w:val="24"/>
        </w:rPr>
        <w:t xml:space="preserve"> dejen de hacer algo relativo a sus funciones.</w:t>
      </w:r>
    </w:p>
    <w:p w:rsidR="00EC0996" w:rsidRPr="00EC0996" w:rsidRDefault="00EC0996" w:rsidP="00EC0996">
      <w:pPr>
        <w:pStyle w:val="Textoindependiente3"/>
        <w:numPr>
          <w:ilvl w:val="0"/>
          <w:numId w:val="4"/>
        </w:numPr>
        <w:tabs>
          <w:tab w:val="left" w:pos="567"/>
        </w:tabs>
        <w:spacing w:after="0"/>
        <w:ind w:left="0" w:firstLine="0"/>
        <w:jc w:val="both"/>
        <w:rPr>
          <w:rFonts w:ascii="Arial" w:hAnsi="Arial" w:cs="Arial"/>
          <w:sz w:val="24"/>
          <w:szCs w:val="24"/>
        </w:rPr>
      </w:pPr>
      <w:r w:rsidRPr="00EC0996">
        <w:rPr>
          <w:rFonts w:ascii="Arial" w:hAnsi="Arial" w:cs="Arial"/>
          <w:sz w:val="24"/>
          <w:szCs w:val="24"/>
        </w:rPr>
        <w:t>O para que hagan valer la influencia de su cargo ante otro funcionario o empleado público con la competencia descripta, a fin de que esos hagan o dejen de hacer algo relativo a sus funciones.</w:t>
      </w:r>
    </w:p>
    <w:p w:rsidR="00EC0996" w:rsidRPr="00EC0996" w:rsidRDefault="00EC0996" w:rsidP="00EC0996">
      <w:pPr>
        <w:pStyle w:val="Textoindependiente3"/>
        <w:numPr>
          <w:ilvl w:val="0"/>
          <w:numId w:val="4"/>
        </w:numPr>
        <w:tabs>
          <w:tab w:val="left" w:pos="567"/>
        </w:tabs>
        <w:spacing w:after="0"/>
        <w:ind w:left="0" w:firstLine="0"/>
        <w:jc w:val="both"/>
        <w:rPr>
          <w:rFonts w:ascii="Arial" w:hAnsi="Arial" w:cs="Arial"/>
          <w:sz w:val="24"/>
          <w:szCs w:val="24"/>
        </w:rPr>
      </w:pPr>
      <w:r w:rsidRPr="00EC0996">
        <w:rPr>
          <w:rFonts w:ascii="Arial" w:hAnsi="Arial" w:cs="Arial"/>
          <w:sz w:val="24"/>
          <w:szCs w:val="24"/>
        </w:rPr>
        <w:t>Cualquier persona haga valer su relación o influencia sobre un funcionario o empleado público con la competencia descripta, a fin de que éstos hagan o dejen de hacer algo relativo a sus funciones.</w:t>
      </w: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8A4AE6" w:rsidRPr="00EC0996" w:rsidRDefault="008A4AE6" w:rsidP="00EC0996">
      <w:pPr>
        <w:pStyle w:val="Textoindependiente3"/>
        <w:spacing w:after="0"/>
        <w:rPr>
          <w:rFonts w:ascii="Arial" w:hAnsi="Arial" w:cs="Arial"/>
          <w:b/>
          <w:sz w:val="24"/>
          <w:szCs w:val="24"/>
        </w:rPr>
      </w:pPr>
    </w:p>
    <w:p w:rsidR="00EC0996" w:rsidRPr="00EC0996" w:rsidRDefault="00EC0996" w:rsidP="00B66EC6">
      <w:pPr>
        <w:pStyle w:val="Textoindependiente3"/>
        <w:spacing w:after="0"/>
        <w:rPr>
          <w:rFonts w:ascii="Arial" w:hAnsi="Arial" w:cs="Arial"/>
          <w:b/>
          <w:sz w:val="24"/>
          <w:szCs w:val="24"/>
        </w:rPr>
      </w:pPr>
      <w:r w:rsidRPr="00EC0996">
        <w:rPr>
          <w:rFonts w:ascii="Arial" w:hAnsi="Arial" w:cs="Arial"/>
          <w:b/>
          <w:sz w:val="24"/>
          <w:szCs w:val="24"/>
        </w:rPr>
        <w:t>Artículo 21: Consultas:</w:t>
      </w:r>
    </w:p>
    <w:p w:rsidR="00EC0996" w:rsidRPr="00EC0996" w:rsidRDefault="00EC0996" w:rsidP="00B66EC6">
      <w:pPr>
        <w:widowControl w:val="0"/>
        <w:tabs>
          <w:tab w:val="left" w:pos="7938"/>
        </w:tabs>
        <w:spacing w:line="240" w:lineRule="auto"/>
        <w:jc w:val="both"/>
        <w:rPr>
          <w:rFonts w:ascii="Arial" w:hAnsi="Arial" w:cs="Arial"/>
          <w:sz w:val="24"/>
          <w:szCs w:val="24"/>
        </w:rPr>
      </w:pPr>
      <w:r w:rsidRPr="00EC0996">
        <w:rPr>
          <w:rFonts w:ascii="Arial" w:hAnsi="Arial" w:cs="Arial"/>
          <w:sz w:val="24"/>
          <w:szCs w:val="24"/>
        </w:rPr>
        <w:t xml:space="preserve">Los interesados podrán realizar todas las consultas que consideren necesarias, las que deberán ser formuladas por escrito con una </w:t>
      </w:r>
      <w:r w:rsidRPr="00ED4C6F">
        <w:rPr>
          <w:rFonts w:ascii="Arial" w:hAnsi="Arial" w:cs="Arial"/>
          <w:sz w:val="24"/>
          <w:szCs w:val="24"/>
        </w:rPr>
        <w:t>antelación de 48 hs. antes de</w:t>
      </w:r>
      <w:r w:rsidRPr="00EC0996">
        <w:rPr>
          <w:rFonts w:ascii="Arial" w:hAnsi="Arial" w:cs="Arial"/>
          <w:sz w:val="24"/>
          <w:szCs w:val="24"/>
        </w:rPr>
        <w:t xml:space="preserve"> la fecha de apertura de la Licitación.</w:t>
      </w:r>
    </w:p>
    <w:p w:rsidR="006671A6" w:rsidRPr="006671A6" w:rsidRDefault="00085890" w:rsidP="006671A6">
      <w:pPr>
        <w:spacing w:after="0" w:line="240" w:lineRule="auto"/>
        <w:jc w:val="both"/>
        <w:rPr>
          <w:rFonts w:ascii="Arial" w:eastAsia="Calibri" w:hAnsi="Arial" w:cs="Arial"/>
          <w:b/>
          <w:sz w:val="24"/>
          <w:szCs w:val="24"/>
        </w:rPr>
      </w:pPr>
      <w:r>
        <w:rPr>
          <w:rFonts w:ascii="Arial" w:eastAsia="Calibri" w:hAnsi="Arial" w:cs="Arial"/>
          <w:b/>
          <w:sz w:val="24"/>
          <w:szCs w:val="24"/>
          <w:lang w:val="es-MX"/>
        </w:rPr>
        <w:t>Artículo 22</w:t>
      </w:r>
      <w:r w:rsidR="006671A6" w:rsidRPr="006671A6">
        <w:rPr>
          <w:rFonts w:ascii="Arial" w:eastAsia="Calibri" w:hAnsi="Arial" w:cs="Arial"/>
          <w:b/>
          <w:sz w:val="24"/>
          <w:szCs w:val="24"/>
          <w:lang w:val="es-MX"/>
        </w:rPr>
        <w:t>:</w:t>
      </w:r>
      <w:r w:rsidR="006671A6" w:rsidRPr="006671A6">
        <w:rPr>
          <w:rFonts w:ascii="Arial" w:eastAsia="Calibri" w:hAnsi="Arial" w:cs="Arial"/>
          <w:sz w:val="24"/>
          <w:szCs w:val="24"/>
          <w:lang w:val="es-MX"/>
        </w:rPr>
        <w:t xml:space="preserve"> </w:t>
      </w:r>
      <w:r w:rsidR="006671A6">
        <w:rPr>
          <w:rFonts w:ascii="Arial" w:eastAsia="Calibri" w:hAnsi="Arial" w:cs="Arial"/>
          <w:b/>
          <w:sz w:val="24"/>
          <w:szCs w:val="24"/>
        </w:rPr>
        <w:t>Medidas d</w:t>
      </w:r>
      <w:r w:rsidR="006671A6" w:rsidRPr="006671A6">
        <w:rPr>
          <w:rFonts w:ascii="Arial" w:eastAsia="Calibri" w:hAnsi="Arial" w:cs="Arial"/>
          <w:b/>
          <w:sz w:val="24"/>
          <w:szCs w:val="24"/>
        </w:rPr>
        <w:t xml:space="preserve">e Bioseguridad: </w:t>
      </w:r>
    </w:p>
    <w:p w:rsidR="006671A6" w:rsidRDefault="006671A6" w:rsidP="006671A6">
      <w:pPr>
        <w:spacing w:after="0" w:line="240" w:lineRule="auto"/>
        <w:jc w:val="both"/>
        <w:rPr>
          <w:rFonts w:ascii="Arial" w:eastAsia="Calibri" w:hAnsi="Arial" w:cs="Arial"/>
          <w:sz w:val="24"/>
          <w:szCs w:val="24"/>
        </w:rPr>
      </w:pPr>
      <w:r w:rsidRPr="006671A6">
        <w:rPr>
          <w:rFonts w:ascii="Arial" w:eastAsia="Calibri" w:hAnsi="Arial" w:cs="Arial"/>
          <w:sz w:val="24"/>
          <w:szCs w:val="24"/>
        </w:rPr>
        <w:t>El oferente deberá tener en cuenta al momento de la presentación de las ofertas, como medidas preventivas ante la pandemia COVID-19 lo siguiente:</w:t>
      </w:r>
    </w:p>
    <w:p w:rsidR="00291F18" w:rsidRPr="006671A6" w:rsidRDefault="00291F18" w:rsidP="006671A6">
      <w:pPr>
        <w:spacing w:after="0" w:line="240" w:lineRule="auto"/>
        <w:jc w:val="both"/>
        <w:rPr>
          <w:rFonts w:ascii="Arial" w:eastAsia="Calibri" w:hAnsi="Arial" w:cs="Arial"/>
          <w:sz w:val="24"/>
          <w:szCs w:val="24"/>
        </w:rPr>
      </w:pPr>
    </w:p>
    <w:p w:rsidR="006671A6" w:rsidRPr="006671A6" w:rsidRDefault="006671A6" w:rsidP="006671A6">
      <w:pPr>
        <w:pStyle w:val="Prrafodelista"/>
        <w:numPr>
          <w:ilvl w:val="0"/>
          <w:numId w:val="8"/>
        </w:numPr>
        <w:spacing w:before="160" w:after="0" w:line="240" w:lineRule="auto"/>
        <w:jc w:val="both"/>
        <w:rPr>
          <w:rFonts w:ascii="Arial" w:eastAsia="Calibri" w:hAnsi="Arial" w:cs="Arial"/>
          <w:b/>
          <w:sz w:val="24"/>
          <w:szCs w:val="24"/>
        </w:rPr>
      </w:pPr>
      <w:r w:rsidRPr="006671A6">
        <w:rPr>
          <w:rFonts w:ascii="Arial" w:eastAsia="Calibri" w:hAnsi="Arial" w:cs="Arial"/>
          <w:sz w:val="24"/>
          <w:szCs w:val="24"/>
        </w:rPr>
        <w:t xml:space="preserve">Comunicar y confirmar la asistencia al Departamento de Contrataciones hasta la hora 12:00 del día anterior a la fecha de la </w:t>
      </w:r>
      <w:r w:rsidR="00561187">
        <w:rPr>
          <w:rFonts w:ascii="Arial" w:eastAsia="Calibri" w:hAnsi="Arial" w:cs="Arial"/>
          <w:sz w:val="24"/>
          <w:szCs w:val="24"/>
        </w:rPr>
        <w:t>a</w:t>
      </w:r>
      <w:r w:rsidR="00085890">
        <w:rPr>
          <w:rFonts w:ascii="Arial" w:eastAsia="Calibri" w:hAnsi="Arial" w:cs="Arial"/>
          <w:sz w:val="24"/>
          <w:szCs w:val="24"/>
        </w:rPr>
        <w:t>pertura de la Licitación Privada</w:t>
      </w:r>
      <w:r w:rsidRPr="006671A6">
        <w:rPr>
          <w:rFonts w:ascii="Arial" w:eastAsia="Calibri" w:hAnsi="Arial" w:cs="Arial"/>
          <w:sz w:val="24"/>
          <w:szCs w:val="24"/>
        </w:rPr>
        <w:t xml:space="preserve">, a fin de tener referencia la cantidad de personas que asistirán a la apertura de sobres y así preparar las instalaciones, a efectos de mantener el distanciamiento social preventivo y obligatorio </w:t>
      </w:r>
      <w:r w:rsidRPr="006671A6">
        <w:rPr>
          <w:rFonts w:ascii="Arial" w:eastAsia="Calibri" w:hAnsi="Arial" w:cs="Arial"/>
          <w:b/>
          <w:sz w:val="24"/>
          <w:szCs w:val="24"/>
        </w:rPr>
        <w:t>que establece el protocolo de prevención COVID19, según Decreto Provincial N° 843/2020.</w:t>
      </w:r>
    </w:p>
    <w:p w:rsidR="006671A6" w:rsidRPr="006671A6" w:rsidRDefault="006671A6" w:rsidP="006671A6">
      <w:pPr>
        <w:pStyle w:val="Prrafodelista"/>
        <w:numPr>
          <w:ilvl w:val="0"/>
          <w:numId w:val="8"/>
        </w:numPr>
        <w:spacing w:before="160" w:after="0" w:line="240" w:lineRule="auto"/>
        <w:jc w:val="both"/>
        <w:rPr>
          <w:rFonts w:ascii="Arial" w:eastAsia="Calibri" w:hAnsi="Arial" w:cs="Arial"/>
          <w:sz w:val="24"/>
          <w:szCs w:val="24"/>
        </w:rPr>
      </w:pPr>
      <w:r w:rsidRPr="006671A6">
        <w:rPr>
          <w:rFonts w:ascii="Arial" w:eastAsia="Calibri" w:hAnsi="Arial" w:cs="Arial"/>
          <w:sz w:val="24"/>
          <w:szCs w:val="24"/>
        </w:rPr>
        <w:t xml:space="preserve">Dicha confirmación deberán realizarla formalmente vía e-mail: </w:t>
      </w:r>
      <w:hyperlink r:id="rId8" w:history="1">
        <w:r w:rsidRPr="006671A6">
          <w:rPr>
            <w:rStyle w:val="Hipervnculo"/>
            <w:rFonts w:ascii="Arial" w:eastAsia="Calibri" w:hAnsi="Arial" w:cs="Arial"/>
            <w:sz w:val="24"/>
            <w:szCs w:val="24"/>
          </w:rPr>
          <w:t>dptocontrataciones2018@gmail.com</w:t>
        </w:r>
      </w:hyperlink>
      <w:r w:rsidRPr="006671A6">
        <w:rPr>
          <w:rFonts w:ascii="Arial" w:eastAsia="Calibri" w:hAnsi="Arial" w:cs="Arial"/>
          <w:sz w:val="24"/>
          <w:szCs w:val="24"/>
        </w:rPr>
        <w:t>.</w:t>
      </w:r>
    </w:p>
    <w:p w:rsidR="006671A6" w:rsidRPr="006671A6" w:rsidRDefault="006671A6" w:rsidP="006671A6">
      <w:pPr>
        <w:pStyle w:val="Prrafodelista"/>
        <w:numPr>
          <w:ilvl w:val="0"/>
          <w:numId w:val="8"/>
        </w:numPr>
        <w:spacing w:before="160" w:after="0" w:line="240" w:lineRule="auto"/>
        <w:jc w:val="both"/>
        <w:rPr>
          <w:rFonts w:ascii="Arial" w:eastAsia="Calibri" w:hAnsi="Arial" w:cs="Arial"/>
          <w:sz w:val="24"/>
          <w:szCs w:val="24"/>
        </w:rPr>
      </w:pPr>
      <w:r w:rsidRPr="006671A6">
        <w:rPr>
          <w:rFonts w:ascii="Arial" w:eastAsia="Calibri" w:hAnsi="Arial" w:cs="Arial"/>
          <w:sz w:val="24"/>
          <w:szCs w:val="24"/>
        </w:rPr>
        <w:t xml:space="preserve">El ingreso solo será permitido si posee correctamente colocado o barbijo o tapa boca y/o </w:t>
      </w:r>
      <w:r w:rsidR="00AF245B">
        <w:rPr>
          <w:rFonts w:ascii="Arial" w:eastAsia="Calibri" w:hAnsi="Arial" w:cs="Arial"/>
          <w:sz w:val="24"/>
          <w:szCs w:val="24"/>
        </w:rPr>
        <w:t>mascara</w:t>
      </w:r>
      <w:r w:rsidRPr="006671A6">
        <w:rPr>
          <w:rFonts w:ascii="Arial" w:eastAsia="Calibri" w:hAnsi="Arial" w:cs="Arial"/>
          <w:sz w:val="24"/>
          <w:szCs w:val="24"/>
        </w:rPr>
        <w:t xml:space="preserve"> de protección facial.</w:t>
      </w:r>
    </w:p>
    <w:p w:rsidR="006671A6" w:rsidRDefault="006671A6" w:rsidP="006671A6">
      <w:pPr>
        <w:pStyle w:val="Prrafodelista"/>
        <w:numPr>
          <w:ilvl w:val="0"/>
          <w:numId w:val="8"/>
        </w:numPr>
        <w:spacing w:before="160" w:after="0" w:line="240" w:lineRule="auto"/>
        <w:jc w:val="both"/>
        <w:rPr>
          <w:rFonts w:ascii="Arial" w:eastAsia="Calibri" w:hAnsi="Arial" w:cs="Arial"/>
          <w:sz w:val="24"/>
          <w:szCs w:val="24"/>
        </w:rPr>
      </w:pPr>
      <w:r w:rsidRPr="006671A6">
        <w:rPr>
          <w:rFonts w:ascii="Arial" w:eastAsia="Calibri" w:hAnsi="Arial" w:cs="Arial"/>
          <w:sz w:val="24"/>
          <w:szCs w:val="24"/>
        </w:rPr>
        <w:t>Solo podrá ingresar un representante por oferta, y cada persona deberá tener su propia o birome o pluma o lapicera para firmar actas o documentación correspondiente.</w:t>
      </w:r>
    </w:p>
    <w:p w:rsidR="00085890" w:rsidRPr="00B66EC6" w:rsidRDefault="00085890" w:rsidP="004A77C8">
      <w:pPr>
        <w:widowControl w:val="0"/>
        <w:tabs>
          <w:tab w:val="left" w:pos="7938"/>
        </w:tabs>
        <w:spacing w:after="0" w:line="240" w:lineRule="auto"/>
        <w:jc w:val="both"/>
        <w:rPr>
          <w:rFonts w:ascii="Arial" w:hAnsi="Arial" w:cs="Arial"/>
          <w:b/>
          <w:sz w:val="24"/>
          <w:szCs w:val="24"/>
        </w:rPr>
      </w:pPr>
    </w:p>
    <w:p w:rsidR="00AF245B" w:rsidRDefault="00AF245B" w:rsidP="00AF245B">
      <w:pPr>
        <w:pStyle w:val="Textoindependiente3"/>
        <w:spacing w:after="0"/>
        <w:rPr>
          <w:rFonts w:ascii="Arial" w:hAnsi="Arial" w:cs="Arial"/>
          <w:b/>
          <w:sz w:val="24"/>
          <w:szCs w:val="24"/>
        </w:rPr>
      </w:pPr>
      <w:r>
        <w:rPr>
          <w:rFonts w:ascii="Arial" w:hAnsi="Arial" w:cs="Arial"/>
          <w:b/>
          <w:sz w:val="24"/>
          <w:szCs w:val="24"/>
        </w:rPr>
        <w:t>Artículo 23</w:t>
      </w:r>
      <w:r w:rsidRPr="00EC0996">
        <w:rPr>
          <w:rFonts w:ascii="Arial" w:hAnsi="Arial" w:cs="Arial"/>
          <w:b/>
          <w:sz w:val="24"/>
          <w:szCs w:val="24"/>
        </w:rPr>
        <w:t xml:space="preserve">: </w:t>
      </w:r>
      <w:r>
        <w:rPr>
          <w:rFonts w:ascii="Arial" w:hAnsi="Arial" w:cs="Arial"/>
          <w:b/>
          <w:sz w:val="24"/>
          <w:szCs w:val="24"/>
        </w:rPr>
        <w:t>Sellado de Ley</w:t>
      </w:r>
      <w:r w:rsidRPr="00EC0996">
        <w:rPr>
          <w:rFonts w:ascii="Arial" w:hAnsi="Arial" w:cs="Arial"/>
          <w:b/>
          <w:sz w:val="24"/>
          <w:szCs w:val="24"/>
        </w:rPr>
        <w:t>:</w:t>
      </w:r>
    </w:p>
    <w:p w:rsidR="00AF245B" w:rsidRPr="00AF245B" w:rsidRDefault="00AF245B" w:rsidP="00AF245B">
      <w:pPr>
        <w:pStyle w:val="Textoindependiente3"/>
        <w:spacing w:after="0"/>
        <w:rPr>
          <w:rFonts w:ascii="Arial" w:hAnsi="Arial" w:cs="Arial"/>
          <w:sz w:val="24"/>
          <w:szCs w:val="24"/>
        </w:rPr>
      </w:pPr>
      <w:r w:rsidRPr="00AF245B">
        <w:rPr>
          <w:rFonts w:ascii="Arial" w:hAnsi="Arial" w:cs="Arial"/>
          <w:sz w:val="24"/>
          <w:szCs w:val="24"/>
        </w:rPr>
        <w:t>Los oferentes deberán presentar el sellado de Ley obligatorio el cual podrá efectuar en la ATP, de esta ciudad o sucursales</w:t>
      </w:r>
      <w:r>
        <w:rPr>
          <w:rFonts w:ascii="Arial" w:hAnsi="Arial" w:cs="Arial"/>
          <w:sz w:val="24"/>
          <w:szCs w:val="24"/>
        </w:rPr>
        <w:t xml:space="preserve"> y/o mediante auto liquidación </w:t>
      </w:r>
      <w:r w:rsidR="00835D12">
        <w:rPr>
          <w:rFonts w:ascii="Arial" w:hAnsi="Arial" w:cs="Arial"/>
          <w:sz w:val="24"/>
          <w:szCs w:val="24"/>
        </w:rPr>
        <w:t>sellos/tasas R.G. N°</w:t>
      </w:r>
      <w:r>
        <w:rPr>
          <w:rFonts w:ascii="Arial" w:hAnsi="Arial" w:cs="Arial"/>
          <w:sz w:val="24"/>
          <w:szCs w:val="24"/>
        </w:rPr>
        <w:t xml:space="preserve"> 1853 y sus modificatorias de ATP.</w:t>
      </w:r>
    </w:p>
    <w:p w:rsidR="00AF245B" w:rsidRPr="00EC0996" w:rsidRDefault="00AF245B" w:rsidP="00AF245B">
      <w:pPr>
        <w:pStyle w:val="Textoindependiente3"/>
        <w:spacing w:after="0"/>
        <w:rPr>
          <w:rFonts w:ascii="Arial" w:hAnsi="Arial" w:cs="Arial"/>
          <w:b/>
          <w:sz w:val="24"/>
          <w:szCs w:val="24"/>
          <w:u w:val="single"/>
        </w:rPr>
      </w:pPr>
    </w:p>
    <w:p w:rsidR="00EC0996" w:rsidRPr="00EC0996" w:rsidRDefault="00890746" w:rsidP="00EC0996">
      <w:pPr>
        <w:pStyle w:val="Textoindependiente3"/>
        <w:spacing w:after="0"/>
        <w:rPr>
          <w:rFonts w:ascii="Arial" w:hAnsi="Arial" w:cs="Arial"/>
          <w:b/>
          <w:sz w:val="24"/>
          <w:szCs w:val="24"/>
          <w:u w:val="single"/>
        </w:rPr>
      </w:pPr>
      <w:r>
        <w:rPr>
          <w:rFonts w:ascii="Arial" w:hAnsi="Arial" w:cs="Arial"/>
          <w:b/>
          <w:sz w:val="24"/>
          <w:szCs w:val="24"/>
        </w:rPr>
        <w:t xml:space="preserve">Artículo </w:t>
      </w:r>
      <w:r w:rsidR="00AF245B">
        <w:rPr>
          <w:rFonts w:ascii="Arial" w:hAnsi="Arial" w:cs="Arial"/>
          <w:b/>
          <w:sz w:val="24"/>
          <w:szCs w:val="24"/>
        </w:rPr>
        <w:t>24</w:t>
      </w:r>
      <w:r w:rsidR="00EC0996" w:rsidRPr="00EC0996">
        <w:rPr>
          <w:rFonts w:ascii="Arial" w:hAnsi="Arial" w:cs="Arial"/>
          <w:b/>
          <w:sz w:val="24"/>
          <w:szCs w:val="24"/>
        </w:rPr>
        <w:t>: Facultades del Organismo Licitante:</w:t>
      </w:r>
    </w:p>
    <w:p w:rsidR="00235300"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En cualquier estado del trámite y antes de la adjudicación, podrá dejarse sin efecto la licitación o rechazar todas o partes de las propuestas realizadas, sin derecho a reclamo alguno por parte de los oferentes.</w:t>
      </w:r>
    </w:p>
    <w:p w:rsidR="00235300" w:rsidRPr="00EC0996" w:rsidRDefault="00235300" w:rsidP="00EC0996">
      <w:pPr>
        <w:pStyle w:val="Textoindependiente3"/>
        <w:spacing w:after="0"/>
        <w:jc w:val="both"/>
        <w:rPr>
          <w:rFonts w:ascii="Arial" w:hAnsi="Arial" w:cs="Arial"/>
          <w:sz w:val="24"/>
          <w:szCs w:val="24"/>
        </w:rPr>
      </w:pPr>
    </w:p>
    <w:p w:rsidR="00EC0996" w:rsidRPr="00EC0996" w:rsidRDefault="00890746" w:rsidP="00EC0996">
      <w:pPr>
        <w:pStyle w:val="Textoindependiente3"/>
        <w:spacing w:after="0"/>
        <w:rPr>
          <w:rFonts w:ascii="Arial" w:hAnsi="Arial" w:cs="Arial"/>
          <w:b/>
          <w:sz w:val="24"/>
          <w:szCs w:val="24"/>
        </w:rPr>
      </w:pPr>
      <w:r>
        <w:rPr>
          <w:rFonts w:ascii="Arial" w:hAnsi="Arial" w:cs="Arial"/>
          <w:b/>
          <w:sz w:val="24"/>
          <w:szCs w:val="24"/>
        </w:rPr>
        <w:t>Artícul</w:t>
      </w:r>
      <w:r w:rsidR="00AF245B">
        <w:rPr>
          <w:rFonts w:ascii="Arial" w:hAnsi="Arial" w:cs="Arial"/>
          <w:b/>
          <w:sz w:val="24"/>
          <w:szCs w:val="24"/>
        </w:rPr>
        <w:t>o 25</w:t>
      </w:r>
      <w:r w:rsidR="00EC0996" w:rsidRPr="00EC0996">
        <w:rPr>
          <w:rFonts w:ascii="Arial" w:hAnsi="Arial" w:cs="Arial"/>
          <w:b/>
          <w:sz w:val="24"/>
          <w:szCs w:val="24"/>
        </w:rPr>
        <w:t>: Penalidades y sanciones:</w:t>
      </w: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Los proveedores adjudicados que incurran en incumplimiento a lo establecido en el pliego de Condiciones Particulares, Técnicas y Generales, como así también al Régimen de Contrataciones vigente serán pasibles de las penalidades y sanciones establecidas en el punto 14 y 15 del Anexo I del Decreto Nº 3566/77 (t.v.) y ratificado por Decreto Nº 692/01.</w:t>
      </w:r>
    </w:p>
    <w:p w:rsidR="00EC0996" w:rsidRPr="00EC0996" w:rsidRDefault="00EC0996" w:rsidP="00EC0996">
      <w:pPr>
        <w:pStyle w:val="Textoindependiente3"/>
        <w:spacing w:after="0"/>
        <w:rPr>
          <w:rFonts w:ascii="Arial" w:hAnsi="Arial" w:cs="Arial"/>
          <w:b/>
          <w:sz w:val="24"/>
          <w:szCs w:val="24"/>
        </w:rPr>
      </w:pPr>
    </w:p>
    <w:p w:rsidR="00EC0996" w:rsidRPr="00EC0996" w:rsidRDefault="00AF245B" w:rsidP="00EC0996">
      <w:pPr>
        <w:pStyle w:val="Textoindependiente3"/>
        <w:spacing w:after="0"/>
        <w:rPr>
          <w:rFonts w:ascii="Arial" w:hAnsi="Arial" w:cs="Arial"/>
          <w:b/>
          <w:sz w:val="24"/>
          <w:szCs w:val="24"/>
        </w:rPr>
      </w:pPr>
      <w:r>
        <w:rPr>
          <w:rFonts w:ascii="Arial" w:hAnsi="Arial" w:cs="Arial"/>
          <w:b/>
          <w:sz w:val="24"/>
          <w:szCs w:val="24"/>
        </w:rPr>
        <w:t>Artículo 26</w:t>
      </w:r>
      <w:r w:rsidR="00EC0996" w:rsidRPr="00EC0996">
        <w:rPr>
          <w:rFonts w:ascii="Arial" w:hAnsi="Arial" w:cs="Arial"/>
          <w:b/>
          <w:sz w:val="24"/>
          <w:szCs w:val="24"/>
        </w:rPr>
        <w:t>: Interpretación:</w:t>
      </w: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Para todo aquello que no esté expresamente establecido en el presente Pliego de Condiciones Particulares, se aplicará lo previsto en la Ley Nº 1092-A y el Régimen de Contrataciones aprobado por Decreto Nº 3566/77 (texto ordenado) ratificado `por Decreto Nº 692/01 y la Ley N° 1058-A.</w:t>
      </w:r>
    </w:p>
    <w:p w:rsidR="00EC0996" w:rsidRPr="00EC0996" w:rsidRDefault="00EC0996" w:rsidP="00EC0996">
      <w:pPr>
        <w:pStyle w:val="Textoindependiente3"/>
        <w:rPr>
          <w:rFonts w:ascii="Arial" w:hAnsi="Arial" w:cs="Arial"/>
          <w:b/>
          <w:sz w:val="24"/>
          <w:szCs w:val="24"/>
          <w:u w:val="single"/>
          <w:lang w:val="es-AR"/>
        </w:rPr>
      </w:pPr>
    </w:p>
    <w:p w:rsidR="00EC0996" w:rsidRPr="00EC0996" w:rsidRDefault="00EC0996" w:rsidP="00EC0996">
      <w:pPr>
        <w:pStyle w:val="Textoindependiente3"/>
        <w:spacing w:after="0"/>
        <w:jc w:val="both"/>
        <w:rPr>
          <w:rFonts w:ascii="Arial" w:hAnsi="Arial" w:cs="Arial"/>
          <w:sz w:val="24"/>
          <w:szCs w:val="24"/>
          <w:lang w:val="es-AR"/>
        </w:rPr>
      </w:pPr>
    </w:p>
    <w:p w:rsidR="00EC0996" w:rsidRDefault="00EC0996" w:rsidP="00EC0996">
      <w:pPr>
        <w:rPr>
          <w:rFonts w:ascii="Arial" w:hAnsi="Arial" w:cs="Arial"/>
          <w:sz w:val="24"/>
          <w:szCs w:val="24"/>
          <w:lang w:val="es-ES_tradnl"/>
        </w:rPr>
      </w:pPr>
    </w:p>
    <w:p w:rsidR="00F42E9D" w:rsidRPr="00EC0996" w:rsidRDefault="00F42E9D" w:rsidP="00EC0996">
      <w:pPr>
        <w:rPr>
          <w:rFonts w:ascii="Arial" w:hAnsi="Arial" w:cs="Arial"/>
          <w:sz w:val="24"/>
          <w:szCs w:val="24"/>
          <w:lang w:val="es-ES_tradnl"/>
        </w:rPr>
      </w:pPr>
    </w:p>
    <w:p w:rsidR="00291F18" w:rsidRPr="00291F18" w:rsidRDefault="00291F18" w:rsidP="00291F18">
      <w:pPr>
        <w:spacing w:line="240" w:lineRule="auto"/>
        <w:jc w:val="right"/>
        <w:rPr>
          <w:rFonts w:ascii="Arial" w:hAnsi="Arial" w:cs="Arial"/>
          <w:b/>
          <w:sz w:val="24"/>
          <w:szCs w:val="24"/>
          <w:lang w:val="es-MX"/>
        </w:rPr>
      </w:pPr>
      <w:r w:rsidRPr="00291F18">
        <w:rPr>
          <w:rFonts w:ascii="Arial" w:eastAsia="Calibri" w:hAnsi="Arial" w:cs="Arial"/>
          <w:b/>
          <w:sz w:val="24"/>
          <w:szCs w:val="24"/>
          <w:lang w:val="es-MX"/>
        </w:rPr>
        <w:t>FIRMA Y ACLARACION</w:t>
      </w:r>
    </w:p>
    <w:p w:rsidR="00413280" w:rsidRDefault="00413280">
      <w:pPr>
        <w:rPr>
          <w:rFonts w:ascii="Arial" w:hAnsi="Arial" w:cs="Arial"/>
          <w:sz w:val="24"/>
          <w:szCs w:val="24"/>
          <w:lang w:val="es-ES_tradnl"/>
        </w:rPr>
      </w:pPr>
    </w:p>
    <w:p w:rsidR="007E101B" w:rsidRDefault="007E101B">
      <w:pPr>
        <w:rPr>
          <w:rFonts w:ascii="Arial" w:hAnsi="Arial" w:cs="Arial"/>
          <w:sz w:val="24"/>
          <w:szCs w:val="24"/>
          <w:lang w:val="es-ES_tradnl"/>
        </w:rPr>
      </w:pPr>
    </w:p>
    <w:p w:rsidR="007E101B" w:rsidRDefault="007E101B">
      <w:pPr>
        <w:rPr>
          <w:rFonts w:ascii="Arial" w:hAnsi="Arial" w:cs="Arial"/>
          <w:sz w:val="24"/>
          <w:szCs w:val="24"/>
          <w:lang w:val="es-ES_tradnl"/>
        </w:rPr>
      </w:pPr>
    </w:p>
    <w:p w:rsidR="007E101B" w:rsidRDefault="007E101B">
      <w:pPr>
        <w:rPr>
          <w:rFonts w:ascii="Arial" w:hAnsi="Arial" w:cs="Arial"/>
          <w:sz w:val="24"/>
          <w:szCs w:val="24"/>
          <w:lang w:val="es-ES_tradnl"/>
        </w:rPr>
      </w:pPr>
    </w:p>
    <w:p w:rsidR="007E101B" w:rsidRDefault="007E101B">
      <w:pPr>
        <w:rPr>
          <w:rFonts w:ascii="Arial" w:hAnsi="Arial" w:cs="Arial"/>
          <w:sz w:val="24"/>
          <w:szCs w:val="24"/>
          <w:lang w:val="es-ES_tradnl"/>
        </w:rPr>
      </w:pPr>
    </w:p>
    <w:p w:rsidR="000C662C" w:rsidRDefault="000C662C">
      <w:pPr>
        <w:rPr>
          <w:rFonts w:ascii="Arial" w:hAnsi="Arial" w:cs="Arial"/>
          <w:sz w:val="24"/>
          <w:szCs w:val="24"/>
          <w:lang w:val="es-ES_tradnl"/>
        </w:rPr>
      </w:pPr>
    </w:p>
    <w:p w:rsidR="00890746" w:rsidRDefault="00890746">
      <w:pPr>
        <w:rPr>
          <w:rFonts w:ascii="Arial" w:hAnsi="Arial" w:cs="Arial"/>
          <w:sz w:val="24"/>
          <w:szCs w:val="24"/>
          <w:lang w:val="es-ES_tradnl"/>
        </w:rPr>
      </w:pPr>
    </w:p>
    <w:p w:rsidR="00890746" w:rsidRDefault="00890746">
      <w:pPr>
        <w:rPr>
          <w:rFonts w:ascii="Arial" w:hAnsi="Arial" w:cs="Arial"/>
          <w:sz w:val="24"/>
          <w:szCs w:val="24"/>
          <w:lang w:val="es-ES_tradnl"/>
        </w:rPr>
      </w:pPr>
    </w:p>
    <w:p w:rsidR="00890746" w:rsidRDefault="00890746">
      <w:pPr>
        <w:rPr>
          <w:rFonts w:ascii="Arial" w:hAnsi="Arial" w:cs="Arial"/>
          <w:sz w:val="24"/>
          <w:szCs w:val="24"/>
          <w:lang w:val="es-ES_tradnl"/>
        </w:rPr>
      </w:pPr>
    </w:p>
    <w:p w:rsidR="000C662C" w:rsidRDefault="000C662C">
      <w:pPr>
        <w:rPr>
          <w:rFonts w:ascii="Arial" w:hAnsi="Arial" w:cs="Arial"/>
          <w:sz w:val="24"/>
          <w:szCs w:val="24"/>
          <w:lang w:val="es-ES_tradnl"/>
        </w:rPr>
      </w:pPr>
    </w:p>
    <w:p w:rsidR="007E101B" w:rsidRDefault="007E101B">
      <w:pPr>
        <w:rPr>
          <w:rFonts w:ascii="Arial" w:hAnsi="Arial" w:cs="Arial"/>
          <w:sz w:val="24"/>
          <w:szCs w:val="24"/>
          <w:lang w:val="es-ES_tradnl"/>
        </w:rPr>
      </w:pPr>
    </w:p>
    <w:p w:rsidR="00085890" w:rsidRDefault="00085890">
      <w:pPr>
        <w:rPr>
          <w:rFonts w:ascii="Arial" w:hAnsi="Arial" w:cs="Arial"/>
          <w:sz w:val="24"/>
          <w:szCs w:val="24"/>
          <w:lang w:val="es-ES_tradnl"/>
        </w:rPr>
      </w:pPr>
    </w:p>
    <w:p w:rsidR="00085890" w:rsidRDefault="00085890">
      <w:pPr>
        <w:rPr>
          <w:rFonts w:ascii="Arial" w:hAnsi="Arial" w:cs="Arial"/>
          <w:sz w:val="24"/>
          <w:szCs w:val="24"/>
          <w:lang w:val="es-ES_tradnl"/>
        </w:rPr>
      </w:pPr>
    </w:p>
    <w:p w:rsidR="00085890" w:rsidRDefault="00085890">
      <w:pPr>
        <w:rPr>
          <w:rFonts w:ascii="Arial" w:hAnsi="Arial" w:cs="Arial"/>
          <w:sz w:val="24"/>
          <w:szCs w:val="24"/>
          <w:lang w:val="es-ES_tradnl"/>
        </w:rPr>
      </w:pPr>
    </w:p>
    <w:p w:rsidR="007E101B" w:rsidRDefault="007E101B" w:rsidP="007E101B">
      <w:pPr>
        <w:pStyle w:val="Prrafodelista"/>
        <w:spacing w:after="0" w:line="240" w:lineRule="auto"/>
        <w:ind w:left="284"/>
        <w:jc w:val="center"/>
        <w:rPr>
          <w:rFonts w:ascii="Arial" w:hAnsi="Arial" w:cs="Arial"/>
          <w:b/>
          <w:sz w:val="32"/>
          <w:szCs w:val="24"/>
          <w:u w:val="single"/>
          <w:lang w:val="es-ES"/>
        </w:rPr>
      </w:pPr>
      <w:r w:rsidRPr="00DE0019">
        <w:rPr>
          <w:rFonts w:ascii="Arial" w:hAnsi="Arial" w:cs="Arial"/>
          <w:b/>
          <w:sz w:val="32"/>
          <w:szCs w:val="24"/>
          <w:u w:val="single"/>
          <w:lang w:val="es-ES"/>
        </w:rPr>
        <w:lastRenderedPageBreak/>
        <w:t>DECLARACION JURADA</w:t>
      </w:r>
    </w:p>
    <w:p w:rsidR="007E101B" w:rsidRPr="00DE0019" w:rsidRDefault="007E101B" w:rsidP="007E101B">
      <w:pPr>
        <w:pStyle w:val="Prrafodelista"/>
        <w:spacing w:after="0" w:line="240" w:lineRule="auto"/>
        <w:ind w:left="284"/>
        <w:jc w:val="center"/>
        <w:rPr>
          <w:rFonts w:ascii="Arial" w:hAnsi="Arial" w:cs="Arial"/>
          <w:b/>
          <w:sz w:val="32"/>
          <w:szCs w:val="24"/>
          <w:u w:val="single"/>
          <w:lang w:val="es-ES"/>
        </w:rPr>
      </w:pPr>
    </w:p>
    <w:tbl>
      <w:tblPr>
        <w:tblW w:w="91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3"/>
      </w:tblGrid>
      <w:tr w:rsidR="007E101B" w:rsidTr="003F6E8D">
        <w:trPr>
          <w:trHeight w:val="10231"/>
        </w:trPr>
        <w:tc>
          <w:tcPr>
            <w:tcW w:w="9193" w:type="dxa"/>
          </w:tcPr>
          <w:p w:rsidR="007E101B" w:rsidRPr="00F35ADA" w:rsidRDefault="007E101B" w:rsidP="003F6E8D">
            <w:pPr>
              <w:tabs>
                <w:tab w:val="left" w:pos="3969"/>
              </w:tabs>
              <w:ind w:left="141"/>
              <w:rPr>
                <w:b/>
                <w:sz w:val="28"/>
              </w:rPr>
            </w:pPr>
            <w:r w:rsidRPr="00F35ADA">
              <w:rPr>
                <w:b/>
                <w:sz w:val="28"/>
              </w:rPr>
              <w:tab/>
            </w:r>
          </w:p>
          <w:p w:rsidR="007E101B" w:rsidRDefault="007E101B" w:rsidP="003F6E8D">
            <w:pPr>
              <w:tabs>
                <w:tab w:val="left" w:pos="3969"/>
              </w:tabs>
              <w:ind w:left="141" w:firstLine="3474"/>
            </w:pPr>
            <w:r w:rsidRPr="00F35ADA">
              <w:rPr>
                <w:b/>
                <w:sz w:val="28"/>
              </w:rPr>
              <w:t>Resistencia</w:t>
            </w:r>
            <w:r>
              <w:t xml:space="preserve">, </w:t>
            </w:r>
          </w:p>
          <w:p w:rsidR="007E101B" w:rsidRPr="00F35ADA" w:rsidRDefault="007E101B" w:rsidP="003F6E8D">
            <w:pPr>
              <w:tabs>
                <w:tab w:val="left" w:pos="3969"/>
                <w:tab w:val="left" w:pos="6930"/>
              </w:tabs>
              <w:ind w:left="141"/>
              <w:rPr>
                <w:b/>
                <w:sz w:val="28"/>
                <w:u w:val="single"/>
              </w:rPr>
            </w:pPr>
            <w:r w:rsidRPr="00875E41">
              <w:rPr>
                <w:b/>
              </w:rPr>
              <w:t>Tipo de Gestión</w:t>
            </w:r>
            <w:r>
              <w:t xml:space="preserve">:      </w:t>
            </w:r>
            <w:r w:rsidR="00466DA1">
              <w:rPr>
                <w:b/>
                <w:sz w:val="28"/>
                <w:u w:val="single"/>
              </w:rPr>
              <w:t>Licitación de Public</w:t>
            </w:r>
            <w:r w:rsidR="00890746">
              <w:rPr>
                <w:b/>
                <w:sz w:val="28"/>
                <w:u w:val="single"/>
              </w:rPr>
              <w:t>a</w:t>
            </w:r>
            <w:r w:rsidR="00466DA1">
              <w:rPr>
                <w:b/>
                <w:sz w:val="28"/>
                <w:u w:val="single"/>
              </w:rPr>
              <w:t xml:space="preserve"> N° </w:t>
            </w:r>
            <w:r w:rsidR="00085890">
              <w:rPr>
                <w:b/>
                <w:sz w:val="28"/>
                <w:u w:val="single"/>
              </w:rPr>
              <w:t>/2021.</w:t>
            </w:r>
          </w:p>
          <w:p w:rsidR="007E101B" w:rsidRPr="00D11D10" w:rsidRDefault="007E101B" w:rsidP="003F6E8D">
            <w:pPr>
              <w:jc w:val="center"/>
              <w:rPr>
                <w:b/>
                <w:sz w:val="32"/>
                <w:u w:val="single"/>
              </w:rPr>
            </w:pPr>
            <w:r w:rsidRPr="00D11D10">
              <w:rPr>
                <w:b/>
                <w:sz w:val="32"/>
                <w:u w:val="single"/>
              </w:rPr>
              <w:t>MANIFIESTO CON CARÁCTER DE DECLARACION JURADA QUE:</w:t>
            </w:r>
          </w:p>
          <w:p w:rsidR="007E101B" w:rsidRPr="00F35ADA" w:rsidRDefault="007E101B" w:rsidP="007E101B">
            <w:pPr>
              <w:pStyle w:val="Prrafodelista"/>
              <w:numPr>
                <w:ilvl w:val="0"/>
                <w:numId w:val="12"/>
              </w:numPr>
              <w:ind w:left="861"/>
              <w:jc w:val="both"/>
              <w:rPr>
                <w:u w:val="single"/>
              </w:rPr>
            </w:pPr>
            <w:r w:rsidRPr="00F35ADA">
              <w:rPr>
                <w:b/>
              </w:rPr>
              <w:t>NO</w:t>
            </w:r>
            <w:r>
              <w:t xml:space="preserve"> me encuentro incurso en ninguna de las causales de inhabilidad, falta de capacidad, incompatibilidad o prohibiciones estatuidas por: la Constitución Provincial art. 67, y el art. 4.4. Decreto 3566/77, que establecen </w:t>
            </w:r>
            <w:r w:rsidR="00DF19AD">
              <w:t>que:  ..</w:t>
            </w:r>
            <w:r>
              <w:t xml:space="preserve">” Los empleados y funcionarios del Estado y sus parientes consanguíneos, y afines hasta el segundo grado…”y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sidRPr="00F35ADA">
              <w:rPr>
                <w:u w:val="single"/>
              </w:rPr>
              <w:t>La infracción a esta norma determinará sanciones expulsivas.”</w:t>
            </w:r>
          </w:p>
          <w:p w:rsidR="007E101B" w:rsidRDefault="007E101B" w:rsidP="007E101B">
            <w:pPr>
              <w:pStyle w:val="Prrafodelista"/>
              <w:numPr>
                <w:ilvl w:val="0"/>
                <w:numId w:val="12"/>
              </w:numPr>
              <w:ind w:left="861"/>
              <w:jc w:val="both"/>
            </w:pPr>
            <w:r w:rsidRPr="00F35ADA">
              <w:rPr>
                <w:b/>
                <w:sz w:val="24"/>
              </w:rPr>
              <w:t>NO</w:t>
            </w:r>
            <w:r>
              <w:t xml:space="preserve"> poseo causas penales y administrativas en curso. Según lo que dispone el art. 6.1. Decreto 3566/77</w:t>
            </w:r>
          </w:p>
          <w:p w:rsidR="007E101B" w:rsidRDefault="007E101B" w:rsidP="007E101B">
            <w:pPr>
              <w:pStyle w:val="Prrafodelista"/>
              <w:numPr>
                <w:ilvl w:val="0"/>
                <w:numId w:val="12"/>
              </w:numPr>
              <w:ind w:left="861"/>
              <w:jc w:val="both"/>
            </w:pPr>
            <w:r w:rsidRPr="00F35ADA">
              <w:rPr>
                <w:b/>
              </w:rPr>
              <w:t>Renuncio</w:t>
            </w:r>
            <w:r>
              <w:t xml:space="preserve"> al fuero Federal, aceptando la jurisdicción de los Tribunales Ordinarios de la ciudad de Resistencia Chaco.</w:t>
            </w:r>
          </w:p>
          <w:p w:rsidR="006D2B39" w:rsidRDefault="006D2B39" w:rsidP="007E101B">
            <w:pPr>
              <w:pStyle w:val="Prrafodelista"/>
              <w:numPr>
                <w:ilvl w:val="0"/>
                <w:numId w:val="12"/>
              </w:numPr>
              <w:ind w:left="861"/>
              <w:jc w:val="both"/>
              <w:rPr>
                <w:b/>
              </w:rPr>
            </w:pPr>
            <w:r w:rsidRPr="006D2B39">
              <w:rPr>
                <w:b/>
              </w:rPr>
              <w:t xml:space="preserve">Declaro </w:t>
            </w:r>
            <w:r w:rsidRPr="006D2B39">
              <w:t xml:space="preserve">que el inmueble se encuentra </w:t>
            </w:r>
            <w:r w:rsidRPr="006D2B39">
              <w:rPr>
                <w:b/>
              </w:rPr>
              <w:t>libre de intrusos.</w:t>
            </w:r>
          </w:p>
          <w:p w:rsidR="006D2B39" w:rsidRDefault="006D2B39" w:rsidP="006D2B39">
            <w:pPr>
              <w:pStyle w:val="Prrafodelista"/>
              <w:numPr>
                <w:ilvl w:val="0"/>
                <w:numId w:val="12"/>
              </w:numPr>
              <w:ind w:left="861"/>
              <w:jc w:val="both"/>
            </w:pPr>
            <w:r w:rsidRPr="00F35ADA">
              <w:rPr>
                <w:b/>
              </w:rPr>
              <w:t>Declaro</w:t>
            </w:r>
            <w:r>
              <w:t xml:space="preserve"> conocer y cumplir con la totalidad de la normativa vigente en la materia de contratación.</w:t>
            </w:r>
          </w:p>
          <w:p w:rsidR="006D2B39" w:rsidRPr="00561187" w:rsidRDefault="006D2B39" w:rsidP="00561187">
            <w:pPr>
              <w:ind w:left="501"/>
              <w:jc w:val="both"/>
              <w:rPr>
                <w:b/>
              </w:rPr>
            </w:pPr>
          </w:p>
          <w:p w:rsidR="007E101B" w:rsidRPr="002F0991" w:rsidRDefault="007E101B" w:rsidP="003F6E8D">
            <w:pPr>
              <w:ind w:left="501"/>
              <w:jc w:val="both"/>
              <w:rPr>
                <w:highlight w:val="yellow"/>
              </w:rPr>
            </w:pPr>
          </w:p>
          <w:p w:rsidR="007E101B" w:rsidRDefault="007E101B" w:rsidP="003F6E8D">
            <w:pPr>
              <w:ind w:left="141"/>
              <w:jc w:val="both"/>
            </w:pPr>
          </w:p>
          <w:p w:rsidR="007E101B" w:rsidRDefault="007E101B" w:rsidP="003F6E8D">
            <w:pPr>
              <w:tabs>
                <w:tab w:val="left" w:pos="6075"/>
              </w:tabs>
              <w:ind w:left="141" w:firstLine="6663"/>
            </w:pPr>
            <w:r>
              <w:t>…………………………………</w:t>
            </w:r>
          </w:p>
          <w:p w:rsidR="007E101B" w:rsidRDefault="007E101B" w:rsidP="003F6E8D">
            <w:pPr>
              <w:tabs>
                <w:tab w:val="left" w:pos="6075"/>
              </w:tabs>
              <w:ind w:firstLine="6804"/>
              <w:jc w:val="center"/>
            </w:pPr>
            <w:r>
              <w:t>Firma y sello</w:t>
            </w:r>
          </w:p>
          <w:p w:rsidR="007E101B" w:rsidRPr="0035447F" w:rsidRDefault="007E101B" w:rsidP="003F6E8D">
            <w:pPr>
              <w:ind w:left="141"/>
            </w:pPr>
          </w:p>
          <w:p w:rsidR="007E101B" w:rsidRDefault="007E101B" w:rsidP="003F6E8D">
            <w:pPr>
              <w:ind w:left="141"/>
              <w:rPr>
                <w:lang w:val="es-MX"/>
              </w:rPr>
            </w:pPr>
          </w:p>
          <w:p w:rsidR="007E101B" w:rsidRDefault="007E101B" w:rsidP="003F6E8D">
            <w:pPr>
              <w:ind w:left="141"/>
              <w:rPr>
                <w:lang w:val="es-MX"/>
              </w:rPr>
            </w:pPr>
          </w:p>
          <w:p w:rsidR="007E101B" w:rsidRDefault="007E101B" w:rsidP="003F6E8D">
            <w:pPr>
              <w:ind w:left="141"/>
              <w:rPr>
                <w:b/>
                <w:sz w:val="28"/>
              </w:rPr>
            </w:pPr>
          </w:p>
        </w:tc>
      </w:tr>
    </w:tbl>
    <w:p w:rsidR="007E101B" w:rsidRDefault="007E101B" w:rsidP="007E101B">
      <w:pPr>
        <w:rPr>
          <w:lang w:val="es-MX"/>
        </w:rPr>
      </w:pPr>
    </w:p>
    <w:p w:rsidR="007E101B" w:rsidRDefault="007E101B">
      <w:pPr>
        <w:rPr>
          <w:rFonts w:ascii="Arial" w:hAnsi="Arial" w:cs="Arial"/>
          <w:sz w:val="24"/>
          <w:szCs w:val="24"/>
          <w:lang w:val="es-ES_tradnl"/>
        </w:rPr>
      </w:pPr>
    </w:p>
    <w:p w:rsidR="00506F9B" w:rsidRDefault="00506F9B">
      <w:pPr>
        <w:rPr>
          <w:rFonts w:ascii="Arial" w:hAnsi="Arial" w:cs="Arial"/>
          <w:sz w:val="24"/>
          <w:szCs w:val="24"/>
          <w:lang w:val="es-ES_tradnl"/>
        </w:rPr>
      </w:pPr>
    </w:p>
    <w:p w:rsidR="00F26D68" w:rsidRDefault="00F26D68">
      <w:pPr>
        <w:rPr>
          <w:rFonts w:ascii="Arial" w:hAnsi="Arial" w:cs="Arial"/>
          <w:sz w:val="24"/>
          <w:szCs w:val="24"/>
          <w:lang w:val="es-ES_tradnl"/>
        </w:rPr>
      </w:pPr>
    </w:p>
    <w:p w:rsidR="00F26D68" w:rsidRDefault="00F26D68">
      <w:pPr>
        <w:rPr>
          <w:rFonts w:ascii="Arial" w:hAnsi="Arial" w:cs="Arial"/>
          <w:sz w:val="24"/>
          <w:szCs w:val="24"/>
          <w:lang w:val="es-ES_tradnl"/>
        </w:rPr>
      </w:pPr>
    </w:p>
    <w:p w:rsidR="00F26D68" w:rsidRDefault="00F26D68">
      <w:pPr>
        <w:rPr>
          <w:rFonts w:ascii="Arial" w:hAnsi="Arial" w:cs="Arial"/>
          <w:sz w:val="24"/>
          <w:szCs w:val="24"/>
          <w:lang w:val="es-ES_tradnl"/>
        </w:rPr>
      </w:pPr>
    </w:p>
    <w:p w:rsidR="00F26D68" w:rsidRPr="00C46A41" w:rsidRDefault="00F26D68" w:rsidP="00F26D68">
      <w:pPr>
        <w:jc w:val="center"/>
        <w:rPr>
          <w:rStyle w:val="fontstyle01"/>
          <w:u w:val="single"/>
          <w:lang w:val="es-ES"/>
        </w:rPr>
      </w:pPr>
      <w:r w:rsidRPr="007B45CB">
        <w:rPr>
          <w:rStyle w:val="fontstyle01"/>
          <w:u w:val="single"/>
          <w:lang w:val="es-ES"/>
        </w:rPr>
        <w:lastRenderedPageBreak/>
        <w:t>PLIEGOS DE CONDICIONES GENERALES</w:t>
      </w:r>
    </w:p>
    <w:p w:rsidR="00F26D68" w:rsidRPr="00B43EED" w:rsidRDefault="00F26D68" w:rsidP="00F26D68">
      <w:pPr>
        <w:spacing w:after="0"/>
        <w:jc w:val="both"/>
        <w:rPr>
          <w:rStyle w:val="fontstyle01"/>
          <w:rFonts w:cstheme="minorHAnsi"/>
          <w:lang w:val="es-ES"/>
        </w:rPr>
      </w:pPr>
      <w:r w:rsidRPr="00B43EED">
        <w:rPr>
          <w:rStyle w:val="fontstyle01"/>
          <w:rFonts w:cstheme="minorHAnsi"/>
          <w:lang w:val="es-ES"/>
        </w:rPr>
        <w:t>ARTÍCULO 1º</w:t>
      </w:r>
      <w:r w:rsidRPr="00B43EED">
        <w:rPr>
          <w:rStyle w:val="fontstyle21"/>
          <w:rFonts w:asciiTheme="minorHAnsi" w:hAnsiTheme="minorHAnsi" w:cstheme="minorHAnsi"/>
          <w:lang w:val="es-ES"/>
        </w:rPr>
        <w:t>: Este llamado tiene por objeto contratar el suministro mencionado en el</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detalle y especificaciones anexas; Clausulas Particulares y/o Especiales de este Pliego</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de Condiciones del cual forma parte integrante.</w:t>
      </w:r>
    </w:p>
    <w:p w:rsidR="00F26D68" w:rsidRPr="00B43EED" w:rsidRDefault="00F26D68" w:rsidP="00F26D68">
      <w:pPr>
        <w:spacing w:after="0"/>
        <w:jc w:val="both"/>
        <w:rPr>
          <w:rStyle w:val="fontstyle21"/>
          <w:rFonts w:asciiTheme="minorHAnsi" w:hAnsiTheme="minorHAnsi" w:cstheme="minorHAnsi"/>
          <w:lang w:val="es-ES"/>
        </w:rPr>
      </w:pPr>
      <w:r w:rsidRPr="00B43EED">
        <w:rPr>
          <w:rStyle w:val="fontstyle01"/>
          <w:rFonts w:cstheme="minorHAnsi"/>
          <w:lang w:val="es-ES"/>
        </w:rPr>
        <w:t>ARTICULO 2º</w:t>
      </w:r>
      <w:r w:rsidRPr="00B43EED">
        <w:rPr>
          <w:rStyle w:val="fontstyle21"/>
          <w:rFonts w:asciiTheme="minorHAnsi" w:hAnsiTheme="minorHAnsi" w:cstheme="minorHAnsi"/>
          <w:lang w:val="es-ES"/>
        </w:rPr>
        <w:t>: Las propuestas serán abiertas en la fecha y hora indicada en Clausulas</w:t>
      </w:r>
      <w:r w:rsidRPr="00B43EED">
        <w:rPr>
          <w:rFonts w:cstheme="minorHAnsi"/>
          <w:color w:val="000000"/>
          <w:lang w:val="es-ES"/>
        </w:rPr>
        <w:br/>
      </w:r>
      <w:r w:rsidRPr="00B43EED">
        <w:rPr>
          <w:rStyle w:val="fontstyle21"/>
          <w:rFonts w:asciiTheme="minorHAnsi" w:hAnsiTheme="minorHAnsi" w:cstheme="minorHAnsi"/>
          <w:lang w:val="es-ES"/>
        </w:rPr>
        <w:t xml:space="preserve">Particulares, en </w:t>
      </w:r>
      <w:r w:rsidRPr="00B43EED">
        <w:rPr>
          <w:rFonts w:eastAsia="Calibri" w:cstheme="minorHAnsi"/>
          <w:sz w:val="24"/>
          <w:szCs w:val="24"/>
          <w:lang w:val="es-ES"/>
        </w:rPr>
        <w:t xml:space="preserve"> en el Salón “Eugenio Salom” del Ministerio de Educación, Cultura, Ciencia y Tecnología, sito en Gobernador Bosch 99 – Resistencia Chaco</w:t>
      </w:r>
      <w:r w:rsidRPr="00B43EED">
        <w:rPr>
          <w:rStyle w:val="fontstyle21"/>
          <w:rFonts w:asciiTheme="minorHAnsi" w:hAnsiTheme="minorHAnsi" w:cstheme="minorHAnsi"/>
          <w:lang w:val="es-ES"/>
        </w:rPr>
        <w:t>, en presen</w:t>
      </w:r>
      <w:r>
        <w:rPr>
          <w:rStyle w:val="fontstyle21"/>
          <w:rFonts w:asciiTheme="minorHAnsi" w:hAnsiTheme="minorHAnsi" w:cstheme="minorHAnsi"/>
          <w:lang w:val="es-ES"/>
        </w:rPr>
        <w:t xml:space="preserve">cia de los señores, Directores, </w:t>
      </w:r>
      <w:r w:rsidRPr="00B43EED">
        <w:rPr>
          <w:rStyle w:val="fontstyle21"/>
          <w:rFonts w:asciiTheme="minorHAnsi" w:hAnsiTheme="minorHAnsi" w:cstheme="minorHAnsi"/>
          <w:lang w:val="es-ES"/>
        </w:rPr>
        <w:t>Jefe de la</w:t>
      </w:r>
      <w:r>
        <w:rPr>
          <w:rFonts w:cstheme="minorHAnsi"/>
          <w:color w:val="000000"/>
          <w:lang w:val="es-ES"/>
        </w:rPr>
        <w:t xml:space="preserve"> </w:t>
      </w:r>
      <w:r>
        <w:rPr>
          <w:rStyle w:val="fontstyle21"/>
          <w:rFonts w:asciiTheme="minorHAnsi" w:hAnsiTheme="minorHAnsi" w:cstheme="minorHAnsi"/>
          <w:lang w:val="es-ES"/>
        </w:rPr>
        <w:t>Repartición</w:t>
      </w:r>
      <w:r w:rsidRPr="00B43EED">
        <w:rPr>
          <w:rStyle w:val="fontstyle21"/>
          <w:rFonts w:asciiTheme="minorHAnsi" w:hAnsiTheme="minorHAnsi" w:cstheme="minorHAnsi"/>
          <w:lang w:val="es-ES"/>
        </w:rPr>
        <w:t>, personal técnico, funcionarios autorizados y los interesados que concurran,</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labrándose el acta que será firmada por todos los asistentes que lo deseen. Solo se</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tomará en consideración, las propuestas que hubieran sido presentadas hasta el instante</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de la apertura. Una vez abierto el primer sobre, no se admitirá ninguna propuesta más, ni</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modificaciones de las presentadas. Los proponentes quedan invitados a concurrir al acto</w:t>
      </w:r>
      <w:r>
        <w:rPr>
          <w:rStyle w:val="fontstyle21"/>
          <w:rFonts w:asciiTheme="minorHAnsi" w:hAnsiTheme="minorHAnsi" w:cstheme="minorHAnsi"/>
          <w:lang w:val="es-ES"/>
        </w:rPr>
        <w:t xml:space="preserve"> de apertura de la Licitación y/o Concurso</w:t>
      </w:r>
      <w:r w:rsidRPr="00B43EED">
        <w:rPr>
          <w:rStyle w:val="fontstyle21"/>
          <w:rFonts w:asciiTheme="minorHAnsi" w:hAnsiTheme="minorHAnsi" w:cstheme="minorHAnsi"/>
          <w:lang w:val="es-ES"/>
        </w:rPr>
        <w:t>.</w:t>
      </w:r>
    </w:p>
    <w:p w:rsidR="00F26D68" w:rsidRDefault="00F26D68" w:rsidP="00F26D68">
      <w:pPr>
        <w:spacing w:after="0"/>
        <w:jc w:val="both"/>
        <w:rPr>
          <w:rStyle w:val="fontstyle01"/>
          <w:rFonts w:cstheme="minorHAnsi"/>
          <w:lang w:val="es-ES"/>
        </w:rPr>
      </w:pPr>
      <w:r w:rsidRPr="00B43EED">
        <w:rPr>
          <w:rStyle w:val="fontstyle01"/>
          <w:rFonts w:cstheme="minorHAnsi"/>
          <w:lang w:val="es-ES"/>
        </w:rPr>
        <w:t>ARTÍCULO 3º</w:t>
      </w:r>
      <w:r w:rsidRPr="00B43EED">
        <w:rPr>
          <w:rStyle w:val="fontstyle21"/>
          <w:rFonts w:asciiTheme="minorHAnsi" w:hAnsiTheme="minorHAnsi" w:cstheme="minorHAnsi"/>
          <w:lang w:val="es-ES"/>
        </w:rPr>
        <w:t xml:space="preserve">: Estas propuestas deberán ser devueltas a la Dirección de Administración, Departamento Contrataciones del Ministerio de </w:t>
      </w:r>
      <w:r w:rsidRPr="00B43EED">
        <w:rPr>
          <w:rFonts w:eastAsia="Calibri" w:cstheme="minorHAnsi"/>
          <w:sz w:val="24"/>
          <w:szCs w:val="24"/>
          <w:lang w:val="es-ES"/>
        </w:rPr>
        <w:t>Educación, Cultura, Ciencia y Tecnología</w:t>
      </w:r>
      <w:r w:rsidRPr="00B43EED">
        <w:rPr>
          <w:rStyle w:val="fontstyle21"/>
          <w:rFonts w:asciiTheme="minorHAnsi" w:hAnsiTheme="minorHAnsi" w:cstheme="minorHAnsi"/>
          <w:lang w:val="es-ES"/>
        </w:rPr>
        <w:t>, dentro de sobre adjunto, perfectamente cerrado, hasta el día y hora fijada para la apertura, la que se efectuará en presencia de los interesados que concurran al acto. El sobre no deberá contener ningún sello ni membrete por el cual pueda ser individualizado el proponente, solo se consignará el Nº de Licitación</w:t>
      </w:r>
      <w:r w:rsidRPr="00B43EED">
        <w:rPr>
          <w:rFonts w:eastAsia="Calibri" w:cstheme="minorHAnsi"/>
          <w:sz w:val="24"/>
          <w:szCs w:val="24"/>
          <w:lang w:val="es-ES"/>
        </w:rPr>
        <w:t xml:space="preserve"> de Educación, Cultura, Ciencia y Tecnología</w:t>
      </w:r>
      <w:r>
        <w:rPr>
          <w:rFonts w:eastAsia="Calibri" w:cstheme="minorHAnsi"/>
          <w:sz w:val="24"/>
          <w:szCs w:val="24"/>
          <w:lang w:val="es-ES"/>
        </w:rPr>
        <w:t>,</w:t>
      </w:r>
      <w:r w:rsidRPr="00B43EED">
        <w:rPr>
          <w:rStyle w:val="fontstyle21"/>
          <w:rFonts w:asciiTheme="minorHAnsi" w:hAnsiTheme="minorHAnsi" w:cstheme="minorHAnsi"/>
          <w:lang w:val="es-ES"/>
        </w:rPr>
        <w:t xml:space="preserve"> de que se trata.</w:t>
      </w:r>
    </w:p>
    <w:p w:rsidR="00F26D68" w:rsidRPr="00786EC1" w:rsidRDefault="00F26D68" w:rsidP="00F26D68">
      <w:pPr>
        <w:spacing w:after="0"/>
        <w:jc w:val="both"/>
        <w:rPr>
          <w:rStyle w:val="fontstyle01"/>
          <w:rFonts w:cstheme="minorHAnsi"/>
          <w:b w:val="0"/>
          <w:bCs w:val="0"/>
          <w:lang w:val="es-ES"/>
        </w:rPr>
      </w:pPr>
      <w:r w:rsidRPr="00B43EED">
        <w:rPr>
          <w:rStyle w:val="fontstyle01"/>
          <w:rFonts w:cstheme="minorHAnsi"/>
          <w:lang w:val="es-ES"/>
        </w:rPr>
        <w:t>ARTÍCULO 4º</w:t>
      </w:r>
      <w:r w:rsidRPr="00B43EED">
        <w:rPr>
          <w:rStyle w:val="fontstyle21"/>
          <w:rFonts w:asciiTheme="minorHAnsi" w:hAnsiTheme="minorHAnsi" w:cstheme="minorHAnsi"/>
          <w:lang w:val="es-ES"/>
        </w:rPr>
        <w:t>: Para presentar propuestas se requiere estar inscripto en el Registro de</w:t>
      </w:r>
      <w:r w:rsidRPr="00B43EED">
        <w:rPr>
          <w:rFonts w:cstheme="minorHAnsi"/>
          <w:color w:val="000000"/>
          <w:lang w:val="es-ES"/>
        </w:rPr>
        <w:br/>
      </w:r>
      <w:r w:rsidRPr="00B43EED">
        <w:rPr>
          <w:rStyle w:val="fontstyle21"/>
          <w:rFonts w:asciiTheme="minorHAnsi" w:hAnsiTheme="minorHAnsi" w:cstheme="minorHAnsi"/>
          <w:lang w:val="es-ES"/>
        </w:rPr>
        <w:t>Proveedores de la Provincia y deberán consignar su número de inscripción.</w:t>
      </w:r>
    </w:p>
    <w:p w:rsidR="00F26D68" w:rsidRDefault="00F26D68" w:rsidP="00F26D68">
      <w:pPr>
        <w:tabs>
          <w:tab w:val="left" w:pos="7655"/>
        </w:tabs>
        <w:spacing w:after="0"/>
        <w:ind w:right="49"/>
        <w:jc w:val="both"/>
        <w:rPr>
          <w:rStyle w:val="fontstyle01"/>
          <w:rFonts w:cstheme="minorHAnsi"/>
          <w:b w:val="0"/>
          <w:bCs w:val="0"/>
          <w:lang w:val="es-ES"/>
        </w:rPr>
      </w:pPr>
      <w:r w:rsidRPr="00786EC1">
        <w:rPr>
          <w:rStyle w:val="fontstyle01"/>
          <w:rFonts w:cstheme="minorHAnsi"/>
          <w:lang w:val="es-ES"/>
        </w:rPr>
        <w:t>ARTICULO 5º</w:t>
      </w:r>
      <w:r w:rsidRPr="00786EC1">
        <w:rPr>
          <w:rStyle w:val="fontstyle21"/>
          <w:rFonts w:asciiTheme="minorHAnsi" w:hAnsiTheme="minorHAnsi" w:cstheme="minorHAnsi"/>
          <w:lang w:val="es-ES"/>
        </w:rPr>
        <w:t>: Las propuestas deberán ser firmadas y selladas por el proponente en</w:t>
      </w:r>
      <w:r w:rsidRPr="00786EC1">
        <w:rPr>
          <w:rFonts w:cstheme="minorHAnsi"/>
          <w:color w:val="000000"/>
          <w:lang w:val="es-ES"/>
        </w:rPr>
        <w:br/>
      </w:r>
      <w:r w:rsidRPr="00786EC1">
        <w:rPr>
          <w:rStyle w:val="fontstyle21"/>
          <w:rFonts w:asciiTheme="minorHAnsi" w:hAnsiTheme="minorHAnsi" w:cstheme="minorHAnsi"/>
          <w:lang w:val="es-ES"/>
        </w:rPr>
        <w:t>todas sus páginas, las que se presentaran en la forma</w:t>
      </w:r>
      <w:r>
        <w:rPr>
          <w:rStyle w:val="fontstyle21"/>
          <w:rFonts w:asciiTheme="minorHAnsi" w:hAnsiTheme="minorHAnsi" w:cstheme="minorHAnsi"/>
          <w:lang w:val="es-ES"/>
        </w:rPr>
        <w:t xml:space="preserve"> que determina en el</w:t>
      </w:r>
      <w:r w:rsidRPr="00786EC1">
        <w:rPr>
          <w:rFonts w:cstheme="minorHAnsi"/>
          <w:color w:val="000000"/>
          <w:lang w:val="es-ES"/>
        </w:rPr>
        <w:br/>
      </w:r>
      <w:r w:rsidRPr="00786EC1">
        <w:rPr>
          <w:rStyle w:val="fontstyle21"/>
          <w:rFonts w:asciiTheme="minorHAnsi" w:hAnsiTheme="minorHAnsi" w:cstheme="minorHAnsi"/>
          <w:lang w:val="es-ES"/>
        </w:rPr>
        <w:t>del presente pliego. No podrán contener enmiendas ni raspaduras, y si así ocurriera</w:t>
      </w:r>
      <w:r w:rsidRPr="00786EC1">
        <w:rPr>
          <w:rFonts w:cstheme="minorHAnsi"/>
          <w:color w:val="000000"/>
          <w:lang w:val="es-ES"/>
        </w:rPr>
        <w:br/>
      </w:r>
      <w:r w:rsidRPr="00786EC1">
        <w:rPr>
          <w:rStyle w:val="fontstyle21"/>
          <w:rFonts w:asciiTheme="minorHAnsi" w:hAnsiTheme="minorHAnsi" w:cstheme="minorHAnsi"/>
          <w:lang w:val="es-ES"/>
        </w:rPr>
        <w:t>deberán estar debidamente salvadas por el oferente.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La oferta especificara:</w:t>
      </w:r>
      <w:r w:rsidRPr="00786EC1">
        <w:rPr>
          <w:rFonts w:cstheme="minorHAnsi"/>
          <w:color w:val="000000"/>
          <w:lang w:val="es-ES"/>
        </w:rPr>
        <w:br/>
      </w:r>
      <w:r w:rsidRPr="00786EC1">
        <w:rPr>
          <w:rStyle w:val="fontstyle21"/>
          <w:rFonts w:asciiTheme="minorHAnsi" w:hAnsiTheme="minorHAnsi" w:cstheme="minorHAnsi"/>
          <w:lang w:val="es-ES"/>
        </w:rPr>
        <w:t>a) Precio Unitario fijo y cierto en número de cada renglón y el total del mismo, también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en números.</w:t>
      </w:r>
      <w:r>
        <w:rPr>
          <w:rFonts w:cstheme="minorHAnsi"/>
          <w:color w:val="000000"/>
          <w:lang w:val="es-ES"/>
        </w:rPr>
        <w:t xml:space="preserve"> </w:t>
      </w:r>
      <w:r w:rsidRPr="00786EC1">
        <w:rPr>
          <w:rStyle w:val="fontstyle21"/>
          <w:rFonts w:asciiTheme="minorHAnsi" w:hAnsiTheme="minorHAnsi" w:cstheme="minorHAnsi"/>
          <w:lang w:val="es-ES"/>
        </w:rPr>
        <w:t>b) Importe total de la propuesta, cantidad que deberá repetirse en letras al final de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toda la cotización.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 La cotización será en cantidad n</w:t>
      </w:r>
      <w:r>
        <w:rPr>
          <w:rStyle w:val="fontstyle21"/>
          <w:rFonts w:asciiTheme="minorHAnsi" w:hAnsiTheme="minorHAnsi" w:cstheme="minorHAnsi"/>
          <w:lang w:val="es-ES"/>
        </w:rPr>
        <w:t xml:space="preserve">etas libres de envases y gastos </w:t>
      </w:r>
      <w:r w:rsidRPr="00786EC1">
        <w:rPr>
          <w:rStyle w:val="fontstyle21"/>
          <w:rFonts w:asciiTheme="minorHAnsi" w:hAnsiTheme="minorHAnsi" w:cstheme="minorHAnsi"/>
          <w:lang w:val="es-ES"/>
        </w:rPr>
        <w:t>de embalaje; el</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flete y acarreo respectivo correrá por cuenta del adjudicatario.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d) El origen del producto cotizado, si no se indicare se entenderá que es de Industria</w:t>
      </w:r>
      <w:r>
        <w:rPr>
          <w:rStyle w:val="fontstyle21"/>
          <w:rFonts w:asciiTheme="minorHAnsi" w:hAnsiTheme="minorHAnsi" w:cstheme="minorHAnsi"/>
          <w:lang w:val="es-ES"/>
        </w:rPr>
        <w:t xml:space="preserve"> Argentina.</w:t>
      </w:r>
      <w:r w:rsidRPr="00463BD9">
        <w:rPr>
          <w:rFonts w:ascii="CIDFont+F2" w:hAnsi="CIDFont+F2"/>
          <w:color w:val="000000"/>
          <w:lang w:val="es-ES"/>
        </w:rPr>
        <w:br/>
      </w:r>
      <w:r w:rsidRPr="00786EC1">
        <w:rPr>
          <w:rStyle w:val="fontstyle01"/>
          <w:rFonts w:cstheme="minorHAnsi"/>
          <w:lang w:val="es-ES"/>
        </w:rPr>
        <w:t>ARTICULO 6º</w:t>
      </w:r>
      <w:r w:rsidRPr="00786EC1">
        <w:rPr>
          <w:rStyle w:val="fontstyle21"/>
          <w:rFonts w:asciiTheme="minorHAnsi" w:hAnsiTheme="minorHAnsi" w:cstheme="minorHAnsi"/>
          <w:lang w:val="es-ES"/>
        </w:rPr>
        <w:t>: Solo se consideraran cotizaciones en monedas extrajeras cuando así se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hubier</w:t>
      </w:r>
      <w:r>
        <w:rPr>
          <w:rStyle w:val="fontstyle21"/>
          <w:rFonts w:asciiTheme="minorHAnsi" w:hAnsiTheme="minorHAnsi" w:cstheme="minorHAnsi"/>
          <w:lang w:val="es-ES"/>
        </w:rPr>
        <w:t xml:space="preserve">a previsto en las clausulas </w:t>
      </w:r>
      <w:r w:rsidRPr="00786EC1">
        <w:rPr>
          <w:rStyle w:val="fontstyle21"/>
          <w:rFonts w:asciiTheme="minorHAnsi" w:hAnsiTheme="minorHAnsi" w:cstheme="minorHAnsi"/>
          <w:lang w:val="es-ES"/>
        </w:rPr>
        <w:t>particulares</w:t>
      </w:r>
      <w:r>
        <w:rPr>
          <w:rStyle w:val="fontstyle21"/>
          <w:rFonts w:asciiTheme="minorHAnsi" w:hAnsiTheme="minorHAnsi" w:cstheme="minorHAnsi"/>
          <w:lang w:val="es-ES"/>
        </w:rPr>
        <w:t>.</w:t>
      </w:r>
    </w:p>
    <w:p w:rsidR="00F26D68" w:rsidRPr="00F26D68" w:rsidRDefault="00F26D68" w:rsidP="00F26D68">
      <w:pPr>
        <w:tabs>
          <w:tab w:val="left" w:pos="7655"/>
        </w:tabs>
        <w:spacing w:after="0"/>
        <w:ind w:right="49"/>
        <w:jc w:val="both"/>
        <w:rPr>
          <w:rStyle w:val="fontstyle31"/>
          <w:rFonts w:asciiTheme="minorHAnsi" w:hAnsiTheme="minorHAnsi" w:cstheme="minorHAnsi"/>
          <w:lang w:val="es-ES"/>
        </w:rPr>
      </w:pPr>
      <w:r w:rsidRPr="00786EC1">
        <w:rPr>
          <w:rStyle w:val="fontstyle01"/>
          <w:rFonts w:cstheme="minorHAnsi"/>
          <w:lang w:val="es-ES"/>
        </w:rPr>
        <w:t>ARTÍCULO 7º</w:t>
      </w:r>
      <w:r w:rsidRPr="00786EC1">
        <w:rPr>
          <w:rStyle w:val="fontstyle21"/>
          <w:rFonts w:asciiTheme="minorHAnsi" w:hAnsiTheme="minorHAnsi" w:cstheme="minorHAnsi"/>
          <w:lang w:val="es-ES"/>
        </w:rPr>
        <w:t>: los precios correspondientes a la adjudicación serán invariables, salvo</w:t>
      </w:r>
      <w:r w:rsidRPr="00786EC1">
        <w:rPr>
          <w:rFonts w:cstheme="minorHAnsi"/>
          <w:color w:val="000000"/>
          <w:lang w:val="es-ES"/>
        </w:rPr>
        <w:br/>
      </w:r>
      <w:r w:rsidRPr="00786EC1">
        <w:rPr>
          <w:rStyle w:val="fontstyle21"/>
          <w:rFonts w:asciiTheme="minorHAnsi" w:hAnsiTheme="minorHAnsi" w:cstheme="minorHAnsi"/>
          <w:lang w:val="es-ES"/>
        </w:rPr>
        <w:t>que las clausulas Particulares admitan reajustes de precios. La no inclusión de este</w:t>
      </w:r>
      <w:r w:rsidRPr="00786EC1">
        <w:rPr>
          <w:rFonts w:cstheme="minorHAnsi"/>
          <w:color w:val="000000"/>
          <w:lang w:val="es-ES"/>
        </w:rPr>
        <w:br/>
      </w:r>
      <w:r w:rsidRPr="00786EC1">
        <w:rPr>
          <w:rStyle w:val="fontstyle21"/>
          <w:rFonts w:asciiTheme="minorHAnsi" w:hAnsiTheme="minorHAnsi" w:cstheme="minorHAnsi"/>
          <w:lang w:val="es-ES"/>
        </w:rPr>
        <w:t>requisito en las clausulas particulares, significara que la Provincia no hace uso de la</w:t>
      </w:r>
      <w:r w:rsidRPr="00786EC1">
        <w:rPr>
          <w:rFonts w:cstheme="minorHAnsi"/>
          <w:color w:val="000000"/>
          <w:lang w:val="es-ES"/>
        </w:rPr>
        <w:br/>
      </w:r>
      <w:r w:rsidRPr="00786EC1">
        <w:rPr>
          <w:rStyle w:val="fontstyle21"/>
          <w:rFonts w:asciiTheme="minorHAnsi" w:hAnsiTheme="minorHAnsi" w:cstheme="minorHAnsi"/>
          <w:lang w:val="es-ES"/>
        </w:rPr>
        <w:t>facultad acordada, por lo tanto se no se reconocerá derecho alguno al proveedor.</w:t>
      </w:r>
      <w:r w:rsidRPr="00786EC1">
        <w:rPr>
          <w:rFonts w:cstheme="minorHAnsi"/>
          <w:lang w:val="es-ES"/>
        </w:rPr>
        <w:br/>
      </w:r>
      <w:r w:rsidRPr="00786EC1">
        <w:rPr>
          <w:rStyle w:val="fontstyle01"/>
          <w:rFonts w:cstheme="minorHAnsi"/>
          <w:lang w:val="es-ES"/>
        </w:rPr>
        <w:t>ARTÍCULO 8º</w:t>
      </w:r>
      <w:r w:rsidRPr="00786EC1">
        <w:rPr>
          <w:rStyle w:val="fontstyle21"/>
          <w:rFonts w:asciiTheme="minorHAnsi" w:hAnsiTheme="minorHAnsi" w:cstheme="minorHAnsi"/>
          <w:lang w:val="es-ES"/>
        </w:rPr>
        <w:t>: Los proponentes se obligan a mantener las ofertas por el término de</w:t>
      </w:r>
      <w:r w:rsidRPr="00786EC1">
        <w:rPr>
          <w:rFonts w:cstheme="minorHAnsi"/>
          <w:color w:val="000000"/>
          <w:lang w:val="es-ES"/>
        </w:rPr>
        <w:br/>
      </w:r>
      <w:r w:rsidRPr="00786EC1">
        <w:rPr>
          <w:rStyle w:val="fontstyle21"/>
          <w:rFonts w:asciiTheme="minorHAnsi" w:hAnsiTheme="minorHAnsi" w:cstheme="minorHAnsi"/>
          <w:lang w:val="es-ES"/>
        </w:rPr>
        <w:t>treinta (30) días de corridos a contar de la fecha del acto de apertura. Si se fijare otro</w:t>
      </w:r>
      <w:r w:rsidRPr="00786EC1">
        <w:rPr>
          <w:rFonts w:cstheme="minorHAnsi"/>
          <w:color w:val="000000"/>
          <w:lang w:val="es-ES"/>
        </w:rPr>
        <w:br/>
      </w:r>
      <w:r w:rsidRPr="00786EC1">
        <w:rPr>
          <w:rStyle w:val="fontstyle21"/>
          <w:rFonts w:asciiTheme="minorHAnsi" w:hAnsiTheme="minorHAnsi" w:cstheme="minorHAnsi"/>
          <w:lang w:val="es-ES"/>
        </w:rPr>
        <w:t>distinto en las clausulas particulares, este será debidamente justificado. El oferente que</w:t>
      </w:r>
      <w:r w:rsidRPr="00786EC1">
        <w:rPr>
          <w:rFonts w:cstheme="minorHAnsi"/>
          <w:color w:val="000000"/>
          <w:lang w:val="es-ES"/>
        </w:rPr>
        <w:br/>
      </w:r>
      <w:r w:rsidRPr="00786EC1">
        <w:rPr>
          <w:rStyle w:val="fontstyle21"/>
          <w:rFonts w:asciiTheme="minorHAnsi" w:hAnsiTheme="minorHAnsi" w:cstheme="minorHAnsi"/>
          <w:lang w:val="es-ES"/>
        </w:rPr>
        <w:t>no mantenga la oferta en el plazo estipulado, queda a criterio del Organismo Licitante,</w:t>
      </w:r>
      <w:r w:rsidRPr="00786EC1">
        <w:rPr>
          <w:rFonts w:cstheme="minorHAnsi"/>
          <w:color w:val="000000"/>
          <w:lang w:val="es-ES"/>
        </w:rPr>
        <w:br/>
      </w:r>
      <w:r w:rsidRPr="00786EC1">
        <w:rPr>
          <w:rStyle w:val="fontstyle21"/>
          <w:rFonts w:asciiTheme="minorHAnsi" w:hAnsiTheme="minorHAnsi" w:cstheme="minorHAnsi"/>
          <w:lang w:val="es-ES"/>
        </w:rPr>
        <w:t>considerar valida o no la misma.</w:t>
      </w:r>
      <w:r w:rsidRPr="00786EC1">
        <w:rPr>
          <w:rFonts w:cstheme="minorHAnsi"/>
          <w:color w:val="000000"/>
          <w:lang w:val="es-ES"/>
        </w:rPr>
        <w:br/>
      </w:r>
      <w:r w:rsidRPr="00786EC1">
        <w:rPr>
          <w:rStyle w:val="fontstyle01"/>
          <w:rFonts w:cstheme="minorHAnsi"/>
          <w:lang w:val="es-ES"/>
        </w:rPr>
        <w:t>ARTÍCULO 9º</w:t>
      </w:r>
      <w:r w:rsidRPr="00786EC1">
        <w:rPr>
          <w:rStyle w:val="fontstyle21"/>
          <w:rFonts w:asciiTheme="minorHAnsi" w:hAnsiTheme="minorHAnsi" w:cstheme="minorHAnsi"/>
          <w:lang w:val="es-ES"/>
        </w:rPr>
        <w:t>: En caso de licitarse muestras, las mismas podrán ser presentadas hasta</w:t>
      </w:r>
      <w:r w:rsidRPr="00786EC1">
        <w:rPr>
          <w:rFonts w:cstheme="minorHAnsi"/>
          <w:color w:val="000000"/>
          <w:lang w:val="es-ES"/>
        </w:rPr>
        <w:br/>
      </w:r>
      <w:r w:rsidRPr="00786EC1">
        <w:rPr>
          <w:rStyle w:val="fontstyle21"/>
          <w:rFonts w:asciiTheme="minorHAnsi" w:hAnsiTheme="minorHAnsi" w:cstheme="minorHAnsi"/>
          <w:lang w:val="es-ES"/>
        </w:rPr>
        <w:t>el momento de iniciación del acto de apertura en el lugar que indique las cláusulas</w:t>
      </w:r>
      <w:r w:rsidRPr="00786EC1">
        <w:rPr>
          <w:rFonts w:cstheme="minorHAnsi"/>
          <w:color w:val="000000"/>
          <w:lang w:val="es-ES"/>
        </w:rPr>
        <w:br/>
      </w:r>
      <w:r w:rsidRPr="00786EC1">
        <w:rPr>
          <w:rStyle w:val="fontstyle21"/>
          <w:rFonts w:asciiTheme="minorHAnsi" w:hAnsiTheme="minorHAnsi" w:cstheme="minorHAnsi"/>
          <w:lang w:val="es-ES"/>
        </w:rPr>
        <w:t>particulares. Se otorgarán bajo recibo. Las muestras que se acompañen a las ofertas</w:t>
      </w:r>
      <w:r w:rsidRPr="00786EC1">
        <w:rPr>
          <w:rFonts w:cstheme="minorHAnsi"/>
          <w:color w:val="000000"/>
          <w:lang w:val="es-ES"/>
        </w:rPr>
        <w:br/>
      </w:r>
      <w:r w:rsidRPr="00786EC1">
        <w:rPr>
          <w:rStyle w:val="fontstyle21"/>
          <w:rFonts w:asciiTheme="minorHAnsi" w:hAnsiTheme="minorHAnsi" w:cstheme="minorHAnsi"/>
          <w:lang w:val="es-ES"/>
        </w:rPr>
        <w:t>quedaran a disposición de los proponentes para su retiro hasta treinta (30) corridos</w:t>
      </w:r>
      <w:r w:rsidRPr="00786EC1">
        <w:rPr>
          <w:rFonts w:cstheme="minorHAnsi"/>
          <w:color w:val="000000"/>
          <w:lang w:val="es-ES"/>
        </w:rPr>
        <w:br/>
      </w:r>
      <w:r w:rsidRPr="00786EC1">
        <w:rPr>
          <w:rStyle w:val="fontstyle21"/>
          <w:rFonts w:asciiTheme="minorHAnsi" w:hAnsiTheme="minorHAnsi" w:cstheme="minorHAnsi"/>
          <w:lang w:val="es-ES"/>
        </w:rPr>
        <w:lastRenderedPageBreak/>
        <w:t>después de la adjudicación, pasando a ser propiedad del Estado sin cargo, las que no</w:t>
      </w:r>
      <w:r w:rsidRPr="00786EC1">
        <w:rPr>
          <w:rFonts w:cstheme="minorHAnsi"/>
          <w:color w:val="000000"/>
          <w:lang w:val="es-ES"/>
        </w:rPr>
        <w:br/>
      </w:r>
      <w:r w:rsidRPr="00786EC1">
        <w:rPr>
          <w:rStyle w:val="fontstyle21"/>
          <w:rFonts w:asciiTheme="minorHAnsi" w:hAnsiTheme="minorHAnsi" w:cstheme="minorHAnsi"/>
          <w:lang w:val="es-ES"/>
        </w:rPr>
        <w:t>fueran retiradas en ese plazo. El organismo tenedor de las muestras resolverá sobre su</w:t>
      </w:r>
      <w:r w:rsidRPr="00786EC1">
        <w:rPr>
          <w:rFonts w:cstheme="minorHAnsi"/>
          <w:color w:val="000000"/>
          <w:lang w:val="es-ES"/>
        </w:rPr>
        <w:br/>
      </w:r>
      <w:r w:rsidRPr="00786EC1">
        <w:rPr>
          <w:rStyle w:val="fontstyle21"/>
          <w:rFonts w:asciiTheme="minorHAnsi" w:hAnsiTheme="minorHAnsi" w:cstheme="minorHAnsi"/>
          <w:lang w:val="es-ES"/>
        </w:rPr>
        <w:t>uso. Venta o destrucción.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Las muestras de los artículos adjudicados quedaran para el control hasta el momento dela entrega definitiva de los mismos. Una vez cumplido el control, las mismas quedaran a</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disposición de los adjudicatarios por el plazo de treinta (30) días corridos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a contar de la</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última conformidad de recepci</w:t>
      </w:r>
      <w:r>
        <w:rPr>
          <w:rStyle w:val="fontstyle21"/>
          <w:rFonts w:asciiTheme="minorHAnsi" w:hAnsiTheme="minorHAnsi" w:cstheme="minorHAnsi"/>
          <w:lang w:val="es-ES"/>
        </w:rPr>
        <w:t xml:space="preserve">ón y si no fueran retiradas, se </w:t>
      </w:r>
      <w:r w:rsidRPr="00786EC1">
        <w:rPr>
          <w:rStyle w:val="fontstyle21"/>
          <w:rFonts w:asciiTheme="minorHAnsi" w:hAnsiTheme="minorHAnsi" w:cstheme="minorHAnsi"/>
          <w:lang w:val="es-ES"/>
        </w:rPr>
        <w:t>procederá como en el párrafo</w:t>
      </w:r>
      <w:r>
        <w:rPr>
          <w:rFonts w:cstheme="minorHAnsi"/>
          <w:color w:val="000000"/>
          <w:lang w:val="es-ES"/>
        </w:rPr>
        <w:t xml:space="preserve"> </w:t>
      </w:r>
      <w:r w:rsidRPr="00786EC1">
        <w:rPr>
          <w:rStyle w:val="fontstyle21"/>
          <w:rFonts w:asciiTheme="minorHAnsi" w:hAnsiTheme="minorHAnsi" w:cstheme="minorHAnsi"/>
          <w:lang w:val="es-ES"/>
        </w:rPr>
        <w:t>anterior.</w:t>
      </w:r>
      <w:r>
        <w:rPr>
          <w:rStyle w:val="fontstyle21"/>
          <w:rFonts w:asciiTheme="minorHAnsi" w:hAnsiTheme="minorHAnsi" w:cstheme="minorHAnsi"/>
          <w:lang w:val="es-ES"/>
        </w:rPr>
        <w:t xml:space="preserve"> </w:t>
      </w:r>
      <w:r w:rsidRPr="00786EC1">
        <w:rPr>
          <w:rFonts w:cstheme="minorHAnsi"/>
          <w:color w:val="000000"/>
          <w:lang w:val="es-ES"/>
        </w:rPr>
        <w:br/>
      </w:r>
      <w:r w:rsidRPr="00786EC1">
        <w:rPr>
          <w:rStyle w:val="fontstyle01"/>
          <w:rFonts w:cstheme="minorHAnsi"/>
          <w:lang w:val="es-ES"/>
        </w:rPr>
        <w:t>ARTICULO 10º</w:t>
      </w:r>
      <w:r w:rsidRPr="00786EC1">
        <w:rPr>
          <w:rStyle w:val="fontstyle21"/>
          <w:rFonts w:asciiTheme="minorHAnsi" w:hAnsiTheme="minorHAnsi" w:cstheme="minorHAnsi"/>
          <w:lang w:val="es-ES"/>
        </w:rPr>
        <w:t>: Los proponentes adjudicatarios deberán rendir las siguientes garantías:</w:t>
      </w:r>
      <w:r w:rsidRPr="00786EC1">
        <w:rPr>
          <w:rFonts w:cstheme="minorHAnsi"/>
          <w:color w:val="000000"/>
          <w:lang w:val="es-ES"/>
        </w:rPr>
        <w:br/>
      </w:r>
      <w:r w:rsidRPr="00786EC1">
        <w:rPr>
          <w:rStyle w:val="fontstyle21"/>
          <w:rFonts w:asciiTheme="minorHAnsi" w:hAnsiTheme="minorHAnsi" w:cstheme="minorHAnsi"/>
          <w:lang w:val="es-ES"/>
        </w:rPr>
        <w:t>a) Garantía de la oferta:1) Uno por ciento (1%) del valor de la oferta en los casos de suministros 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servicios.2) Cinco por ciento (5%) del valor total de la oferta en los casos de concesiones 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ventas por el Estado. En el caso de cotización con alternativas, la señalada en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el apartado a), se calcula sobre el mayor propuesto.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b) Garantía de Adjudicación:</w:t>
      </w:r>
      <w:r w:rsidRPr="00786EC1">
        <w:rPr>
          <w:rFonts w:cstheme="minorHAnsi"/>
          <w:color w:val="000000"/>
          <w:lang w:val="es-ES"/>
        </w:rPr>
        <w:br/>
      </w:r>
      <w:r w:rsidRPr="00786EC1">
        <w:rPr>
          <w:rStyle w:val="fontstyle21"/>
          <w:rFonts w:asciiTheme="minorHAnsi" w:hAnsiTheme="minorHAnsi" w:cstheme="minorHAnsi"/>
          <w:lang w:val="es-ES"/>
        </w:rPr>
        <w:t>1) Diez por ciento (10%) del valor total de la adjudicación. Las garantías que se</w:t>
      </w:r>
      <w:r w:rsidRPr="00786EC1">
        <w:rPr>
          <w:rFonts w:cstheme="minorHAnsi"/>
          <w:color w:val="000000"/>
          <w:lang w:val="es-ES"/>
        </w:rPr>
        <w:br/>
      </w:r>
      <w:r w:rsidRPr="00786EC1">
        <w:rPr>
          <w:rStyle w:val="fontstyle21"/>
          <w:rFonts w:asciiTheme="minorHAnsi" w:hAnsiTheme="minorHAnsi" w:cstheme="minorHAnsi"/>
          <w:lang w:val="es-ES"/>
        </w:rPr>
        <w:t>tratan precedentemente, deberán constituirse en algunas de estas formas:</w:t>
      </w:r>
      <w:r w:rsidRPr="00786EC1">
        <w:rPr>
          <w:rFonts w:cstheme="minorHAnsi"/>
          <w:color w:val="000000"/>
          <w:lang w:val="es-ES"/>
        </w:rPr>
        <w:br/>
      </w:r>
      <w:r w:rsidRPr="00786EC1">
        <w:rPr>
          <w:rStyle w:val="fontstyle31"/>
          <w:rFonts w:cstheme="minorHAnsi"/>
          <w:lang w:val="es-ES"/>
        </w:rPr>
        <w:t xml:space="preserve">- </w:t>
      </w:r>
      <w:r w:rsidRPr="00786EC1">
        <w:rPr>
          <w:rStyle w:val="fontstyle21"/>
          <w:rFonts w:asciiTheme="minorHAnsi" w:hAnsiTheme="minorHAnsi" w:cstheme="minorHAnsi"/>
          <w:lang w:val="es-ES"/>
        </w:rPr>
        <w:t>En efectivo, mediante depósito en el Nuevo Banco del Chaco S.A.,</w:t>
      </w:r>
      <w:r w:rsidRPr="00786EC1">
        <w:rPr>
          <w:rFonts w:cstheme="minorHAnsi"/>
          <w:color w:val="000000"/>
          <w:lang w:val="es-ES"/>
        </w:rPr>
        <w:br/>
      </w:r>
      <w:r w:rsidRPr="00786EC1">
        <w:rPr>
          <w:rStyle w:val="fontstyle21"/>
          <w:rFonts w:asciiTheme="minorHAnsi" w:hAnsiTheme="minorHAnsi" w:cstheme="minorHAnsi"/>
          <w:lang w:val="es-ES"/>
        </w:rPr>
        <w:t>acompañado de boleta pertinente.</w:t>
      </w:r>
      <w:r w:rsidRPr="00786EC1">
        <w:rPr>
          <w:rStyle w:val="fontstyle31"/>
          <w:rFonts w:cstheme="minorHAnsi"/>
          <w:lang w:val="es-ES"/>
        </w:rPr>
        <w:t xml:space="preserve">- </w:t>
      </w:r>
    </w:p>
    <w:p w:rsidR="00F26D68" w:rsidRDefault="00F26D68" w:rsidP="00F26D68">
      <w:pPr>
        <w:spacing w:after="0" w:line="240" w:lineRule="auto"/>
        <w:jc w:val="both"/>
        <w:rPr>
          <w:rStyle w:val="fontstyle21"/>
          <w:rFonts w:asciiTheme="minorHAnsi" w:hAnsiTheme="minorHAnsi" w:cstheme="minorHAnsi"/>
          <w:lang w:val="es-ES"/>
        </w:rPr>
      </w:pPr>
      <w:r>
        <w:rPr>
          <w:rStyle w:val="fontstyle31"/>
          <w:rFonts w:cstheme="minorHAnsi"/>
          <w:lang w:val="es-ES"/>
        </w:rPr>
        <w:t xml:space="preserve">- </w:t>
      </w:r>
      <w:r w:rsidRPr="00786EC1">
        <w:rPr>
          <w:rStyle w:val="fontstyle21"/>
          <w:rFonts w:asciiTheme="minorHAnsi" w:hAnsiTheme="minorHAnsi" w:cstheme="minorHAnsi"/>
          <w:lang w:val="es-ES"/>
        </w:rPr>
        <w:t>En cheque certificado contra entidad bancaria del lugar donde se realiza la</w:t>
      </w:r>
      <w:r>
        <w:rPr>
          <w:rFonts w:cstheme="minorHAnsi"/>
          <w:color w:val="000000"/>
          <w:lang w:val="es-ES"/>
        </w:rPr>
        <w:t xml:space="preserve"> </w:t>
      </w:r>
      <w:r w:rsidRPr="00786EC1">
        <w:rPr>
          <w:rStyle w:val="fontstyle21"/>
          <w:rFonts w:asciiTheme="minorHAnsi" w:hAnsiTheme="minorHAnsi" w:cstheme="minorHAnsi"/>
          <w:lang w:val="es-ES"/>
        </w:rPr>
        <w:t>Licitación.</w:t>
      </w:r>
      <w:r w:rsidRPr="00786EC1">
        <w:rPr>
          <w:rFonts w:cstheme="minorHAnsi"/>
          <w:color w:val="000000"/>
          <w:lang w:val="es-ES"/>
        </w:rPr>
        <w:br/>
      </w:r>
      <w:r w:rsidRPr="00786EC1">
        <w:rPr>
          <w:rStyle w:val="fontstyle31"/>
          <w:rFonts w:cstheme="minorHAnsi"/>
          <w:lang w:val="es-ES"/>
        </w:rPr>
        <w:t xml:space="preserve">- </w:t>
      </w:r>
      <w:r w:rsidRPr="00786EC1">
        <w:rPr>
          <w:rStyle w:val="fontstyle21"/>
          <w:rFonts w:asciiTheme="minorHAnsi" w:hAnsiTheme="minorHAnsi" w:cstheme="minorHAnsi"/>
          <w:lang w:val="es-ES"/>
        </w:rPr>
        <w:t>En Títulos Nacionales, Provinciales o Municipales, aforados a su valor</w:t>
      </w:r>
      <w:r w:rsidRPr="00786EC1">
        <w:rPr>
          <w:rFonts w:cstheme="minorHAnsi"/>
          <w:color w:val="000000"/>
          <w:lang w:val="es-ES"/>
        </w:rPr>
        <w:br/>
      </w:r>
      <w:r w:rsidRPr="00786EC1">
        <w:rPr>
          <w:rStyle w:val="fontstyle21"/>
          <w:rFonts w:asciiTheme="minorHAnsi" w:hAnsiTheme="minorHAnsi" w:cstheme="minorHAnsi"/>
          <w:lang w:val="es-ES"/>
        </w:rPr>
        <w:t>nominal.</w:t>
      </w:r>
      <w:r w:rsidRPr="00786EC1">
        <w:rPr>
          <w:rFonts w:cstheme="minorHAnsi"/>
          <w:color w:val="000000"/>
          <w:lang w:val="es-ES"/>
        </w:rPr>
        <w:br/>
      </w:r>
      <w:r w:rsidRPr="00786EC1">
        <w:rPr>
          <w:rStyle w:val="fontstyle31"/>
          <w:rFonts w:cstheme="minorHAnsi"/>
          <w:lang w:val="es-ES"/>
        </w:rPr>
        <w:t xml:space="preserve">- </w:t>
      </w:r>
      <w:r w:rsidRPr="00786EC1">
        <w:rPr>
          <w:rStyle w:val="fontstyle21"/>
          <w:rFonts w:asciiTheme="minorHAnsi" w:hAnsiTheme="minorHAnsi" w:cstheme="minorHAnsi"/>
          <w:lang w:val="es-ES"/>
        </w:rPr>
        <w:t>Con aval bancario u otra fianza a satisfacción del organismo licitante.</w:t>
      </w:r>
      <w:r w:rsidRPr="00786EC1">
        <w:rPr>
          <w:rFonts w:cstheme="minorHAnsi"/>
          <w:color w:val="000000"/>
          <w:lang w:val="es-ES"/>
        </w:rPr>
        <w:br/>
      </w:r>
      <w:r w:rsidRPr="00786EC1">
        <w:rPr>
          <w:rStyle w:val="fontstyle31"/>
          <w:rFonts w:cstheme="minorHAnsi"/>
          <w:lang w:val="es-ES"/>
        </w:rPr>
        <w:t xml:space="preserve">- </w:t>
      </w:r>
      <w:r w:rsidRPr="00786EC1">
        <w:rPr>
          <w:rStyle w:val="fontstyle21"/>
          <w:rFonts w:asciiTheme="minorHAnsi" w:hAnsiTheme="minorHAnsi" w:cstheme="minorHAnsi"/>
          <w:lang w:val="es-ES"/>
        </w:rPr>
        <w:t>Mediante la afectación de crédito que el proponente o adjudicatario tenga</w:t>
      </w:r>
      <w:r w:rsidRPr="00786EC1">
        <w:rPr>
          <w:rFonts w:cstheme="minorHAnsi"/>
          <w:color w:val="000000"/>
          <w:lang w:val="es-ES"/>
        </w:rPr>
        <w:br/>
      </w:r>
      <w:r w:rsidRPr="00786EC1">
        <w:rPr>
          <w:rStyle w:val="fontstyle21"/>
          <w:rFonts w:asciiTheme="minorHAnsi" w:hAnsiTheme="minorHAnsi" w:cstheme="minorHAnsi"/>
          <w:lang w:val="es-ES"/>
        </w:rPr>
        <w:t>liquidado y al cobro en organismos de la administración provincial a cuyo</w:t>
      </w:r>
      <w:r w:rsidRPr="00786EC1">
        <w:rPr>
          <w:rFonts w:cstheme="minorHAnsi"/>
          <w:color w:val="000000"/>
          <w:lang w:val="es-ES"/>
        </w:rPr>
        <w:br/>
      </w:r>
      <w:r w:rsidRPr="00786EC1">
        <w:rPr>
          <w:rStyle w:val="fontstyle21"/>
          <w:rFonts w:asciiTheme="minorHAnsi" w:hAnsiTheme="minorHAnsi" w:cstheme="minorHAnsi"/>
          <w:lang w:val="es-ES"/>
        </w:rPr>
        <w:t>efecto el interesado deberá presentar a la fecha de la constitución de la</w:t>
      </w:r>
      <w:r w:rsidRPr="00786EC1">
        <w:rPr>
          <w:rFonts w:cstheme="minorHAnsi"/>
          <w:color w:val="000000"/>
          <w:lang w:val="es-ES"/>
        </w:rPr>
        <w:br/>
      </w:r>
      <w:r w:rsidRPr="00786EC1">
        <w:rPr>
          <w:rStyle w:val="fontstyle21"/>
          <w:rFonts w:asciiTheme="minorHAnsi" w:hAnsiTheme="minorHAnsi" w:cstheme="minorHAnsi"/>
          <w:lang w:val="es-ES"/>
        </w:rPr>
        <w:t>garantías ,la certificación pertinente</w:t>
      </w:r>
      <w:r>
        <w:rPr>
          <w:rStyle w:val="fontstyle21"/>
          <w:rFonts w:asciiTheme="minorHAnsi" w:hAnsiTheme="minorHAnsi" w:cstheme="minorHAnsi"/>
          <w:lang w:val="es-ES"/>
        </w:rPr>
        <w:t>.</w:t>
      </w:r>
      <w:r w:rsidRPr="00786EC1">
        <w:rPr>
          <w:rFonts w:cstheme="minorHAnsi"/>
          <w:color w:val="000000"/>
          <w:lang w:val="es-ES"/>
        </w:rPr>
        <w:br/>
      </w:r>
      <w:r w:rsidRPr="00786EC1">
        <w:rPr>
          <w:rStyle w:val="fontstyle31"/>
          <w:rFonts w:cstheme="minorHAnsi"/>
          <w:lang w:val="es-ES"/>
        </w:rPr>
        <w:t xml:space="preserve">- </w:t>
      </w:r>
      <w:r w:rsidRPr="00786EC1">
        <w:rPr>
          <w:rStyle w:val="fontstyle21"/>
          <w:rFonts w:asciiTheme="minorHAnsi" w:hAnsiTheme="minorHAnsi" w:cstheme="minorHAnsi"/>
          <w:lang w:val="es-ES"/>
        </w:rPr>
        <w:t>Con Pagare suscripto por quienes tengan uso de Razón Social o actúen</w:t>
      </w:r>
      <w:r w:rsidRPr="00786EC1">
        <w:rPr>
          <w:rFonts w:cstheme="minorHAnsi"/>
          <w:color w:val="000000"/>
          <w:lang w:val="es-ES"/>
        </w:rPr>
        <w:br/>
      </w:r>
      <w:r w:rsidRPr="00786EC1">
        <w:rPr>
          <w:rStyle w:val="fontstyle21"/>
          <w:rFonts w:asciiTheme="minorHAnsi" w:hAnsiTheme="minorHAnsi" w:cstheme="minorHAnsi"/>
          <w:lang w:val="es-ES"/>
        </w:rPr>
        <w:t>con poder suficiente del adjudicatario.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La Garantía de la</w:t>
      </w:r>
      <w:r>
        <w:rPr>
          <w:rStyle w:val="fontstyle21"/>
          <w:rFonts w:asciiTheme="minorHAnsi" w:hAnsiTheme="minorHAnsi" w:cstheme="minorHAnsi"/>
          <w:lang w:val="es-ES"/>
        </w:rPr>
        <w:t xml:space="preserve"> adjudicación, será entregada o </w:t>
      </w:r>
      <w:r w:rsidRPr="00786EC1">
        <w:rPr>
          <w:rStyle w:val="fontstyle21"/>
          <w:rFonts w:asciiTheme="minorHAnsi" w:hAnsiTheme="minorHAnsi" w:cstheme="minorHAnsi"/>
          <w:lang w:val="es-ES"/>
        </w:rPr>
        <w:t>depositada por el adjudicatario dentro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de los ocho (8) días corridos siguientes a la recepción de la notificación de la</w:t>
      </w:r>
      <w:r>
        <w:rPr>
          <w:rFonts w:cstheme="minorHAnsi"/>
          <w:color w:val="000000"/>
          <w:lang w:val="es-ES"/>
        </w:rPr>
        <w:t xml:space="preserve"> </w:t>
      </w:r>
      <w:r w:rsidRPr="00786EC1">
        <w:rPr>
          <w:rStyle w:val="fontstyle21"/>
          <w:rFonts w:asciiTheme="minorHAnsi" w:hAnsiTheme="minorHAnsi" w:cstheme="minorHAnsi"/>
          <w:lang w:val="es-ES"/>
        </w:rPr>
        <w:t>adjudicación.</w:t>
      </w:r>
      <w:r w:rsidRPr="00786EC1">
        <w:rPr>
          <w:rFonts w:cstheme="minorHAnsi"/>
          <w:lang w:val="es-ES"/>
        </w:rPr>
        <w:br/>
      </w:r>
      <w:r w:rsidRPr="00786EC1">
        <w:rPr>
          <w:rStyle w:val="fontstyle01"/>
          <w:rFonts w:cstheme="minorHAnsi"/>
          <w:lang w:val="es-ES"/>
        </w:rPr>
        <w:t>ARTICULO 11º</w:t>
      </w:r>
      <w:r w:rsidRPr="00786EC1">
        <w:rPr>
          <w:rStyle w:val="fontstyle21"/>
          <w:rFonts w:asciiTheme="minorHAnsi" w:hAnsiTheme="minorHAnsi" w:cstheme="minorHAnsi"/>
          <w:lang w:val="es-ES"/>
        </w:rPr>
        <w:t>: Serán devueltas de oficio, las garantías de oferta una vez decidida la</w:t>
      </w:r>
      <w:r w:rsidRPr="00786EC1">
        <w:rPr>
          <w:rFonts w:cstheme="minorHAnsi"/>
          <w:color w:val="000000"/>
          <w:lang w:val="es-ES"/>
        </w:rPr>
        <w:br/>
      </w:r>
      <w:r w:rsidRPr="00786EC1">
        <w:rPr>
          <w:rStyle w:val="fontstyle21"/>
          <w:rFonts w:asciiTheme="minorHAnsi" w:hAnsiTheme="minorHAnsi" w:cstheme="minorHAnsi"/>
          <w:lang w:val="es-ES"/>
        </w:rPr>
        <w:t>contratación y las garantías de adjudicación, una vez cumplido el contrato.</w:t>
      </w:r>
      <w:r w:rsidRPr="00786EC1">
        <w:rPr>
          <w:rFonts w:cstheme="minorHAnsi"/>
          <w:color w:val="000000"/>
          <w:lang w:val="es-ES"/>
        </w:rPr>
        <w:br/>
      </w:r>
      <w:r w:rsidRPr="00786EC1">
        <w:rPr>
          <w:rStyle w:val="fontstyle01"/>
          <w:rFonts w:cstheme="minorHAnsi"/>
          <w:lang w:val="es-ES"/>
        </w:rPr>
        <w:t>ARTICULO 12º</w:t>
      </w:r>
      <w:r w:rsidRPr="00786EC1">
        <w:rPr>
          <w:rStyle w:val="fontstyle21"/>
          <w:rFonts w:asciiTheme="minorHAnsi" w:hAnsiTheme="minorHAnsi" w:cstheme="minorHAnsi"/>
          <w:lang w:val="es-ES"/>
        </w:rPr>
        <w:t>: La Provincia se reserva el derecho de rechazar todas o partes de las</w:t>
      </w:r>
      <w:r w:rsidRPr="00786EC1">
        <w:rPr>
          <w:rFonts w:cstheme="minorHAnsi"/>
          <w:color w:val="000000"/>
          <w:lang w:val="es-ES"/>
        </w:rPr>
        <w:br/>
      </w:r>
      <w:r w:rsidRPr="00786EC1">
        <w:rPr>
          <w:rStyle w:val="fontstyle21"/>
          <w:rFonts w:asciiTheme="minorHAnsi" w:hAnsiTheme="minorHAnsi" w:cstheme="minorHAnsi"/>
          <w:lang w:val="es-ES"/>
        </w:rPr>
        <w:t>propuestas, como así aceptar la o las ofertas que estime convenientes.</w:t>
      </w:r>
      <w:r w:rsidRPr="00786EC1">
        <w:rPr>
          <w:rFonts w:cstheme="minorHAnsi"/>
          <w:color w:val="000000"/>
          <w:lang w:val="es-ES"/>
        </w:rPr>
        <w:br/>
      </w:r>
      <w:r w:rsidRPr="00786EC1">
        <w:rPr>
          <w:rStyle w:val="fontstyle01"/>
          <w:rFonts w:cstheme="minorHAnsi"/>
          <w:lang w:val="es-ES"/>
        </w:rPr>
        <w:t>ARTÍCULO 13º</w:t>
      </w:r>
      <w:r w:rsidRPr="00786EC1">
        <w:rPr>
          <w:rStyle w:val="fontstyle21"/>
          <w:rFonts w:asciiTheme="minorHAnsi" w:hAnsiTheme="minorHAnsi" w:cstheme="minorHAnsi"/>
          <w:lang w:val="es-ES"/>
        </w:rPr>
        <w:t>: Serán objeto de desestimación las ofertas:</w:t>
      </w:r>
      <w:r w:rsidRPr="00786EC1">
        <w:rPr>
          <w:rFonts w:cstheme="minorHAnsi"/>
          <w:color w:val="000000"/>
          <w:lang w:val="es-ES"/>
        </w:rPr>
        <w:br/>
      </w:r>
      <w:r w:rsidRPr="00786EC1">
        <w:rPr>
          <w:rStyle w:val="fontstyle21"/>
          <w:rFonts w:asciiTheme="minorHAnsi" w:hAnsiTheme="minorHAnsi" w:cstheme="minorHAnsi"/>
          <w:lang w:val="es-ES"/>
        </w:rPr>
        <w:t>a) Condicionadas o que se aparten de las bases de la contratación.</w:t>
      </w:r>
      <w:r w:rsidRPr="00786EC1">
        <w:rPr>
          <w:rFonts w:cstheme="minorHAnsi"/>
          <w:color w:val="000000"/>
          <w:lang w:val="es-ES"/>
        </w:rPr>
        <w:br/>
      </w:r>
      <w:r w:rsidRPr="00786EC1">
        <w:rPr>
          <w:rStyle w:val="fontstyle21"/>
          <w:rFonts w:asciiTheme="minorHAnsi" w:hAnsiTheme="minorHAnsi" w:cstheme="minorHAnsi"/>
          <w:lang w:val="es-ES"/>
        </w:rPr>
        <w:t>b) Que no estén firmadas por el oferente.</w:t>
      </w:r>
      <w:r>
        <w:rPr>
          <w:rFonts w:cstheme="minorHAnsi"/>
          <w:color w:val="000000"/>
          <w:lang w:val="es-ES"/>
        </w:rPr>
        <w:t xml:space="preserve"> </w:t>
      </w:r>
      <w:r w:rsidRPr="00786EC1">
        <w:rPr>
          <w:rStyle w:val="fontstyle21"/>
          <w:rFonts w:asciiTheme="minorHAnsi" w:hAnsiTheme="minorHAnsi" w:cstheme="minorHAnsi"/>
          <w:lang w:val="es-ES"/>
        </w:rPr>
        <w:t>c) Presentadas por firmas no inscriptas en el registro de proveedores de la Provincia.</w:t>
      </w:r>
      <w:r>
        <w:rPr>
          <w:rFonts w:cstheme="minorHAnsi"/>
          <w:color w:val="000000"/>
          <w:lang w:val="es-ES"/>
        </w:rPr>
        <w:t xml:space="preserve"> </w:t>
      </w:r>
      <w:r w:rsidRPr="00786EC1">
        <w:rPr>
          <w:rStyle w:val="fontstyle21"/>
          <w:rFonts w:asciiTheme="minorHAnsi" w:hAnsiTheme="minorHAnsi" w:cstheme="minorHAnsi"/>
          <w:lang w:val="es-ES"/>
        </w:rPr>
        <w:t>d) Formuladas por firmas dadas de baja, suspendidas o inhabilitadas en dicho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Registro o Inscritas 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n</w:t>
      </w:r>
      <w:r>
        <w:rPr>
          <w:rStyle w:val="fontstyle21"/>
          <w:rFonts w:asciiTheme="minorHAnsi" w:hAnsiTheme="minorHAnsi" w:cstheme="minorHAnsi"/>
          <w:lang w:val="es-ES"/>
        </w:rPr>
        <w:t xml:space="preserve"> rubros que no guarden relación </w:t>
      </w:r>
      <w:r w:rsidRPr="00786EC1">
        <w:rPr>
          <w:rStyle w:val="fontstyle21"/>
          <w:rFonts w:asciiTheme="minorHAnsi" w:hAnsiTheme="minorHAnsi" w:cstheme="minorHAnsi"/>
          <w:lang w:val="es-ES"/>
        </w:rPr>
        <w:t>con los elementos 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servicios pedidos.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e) Que en lugar de especificaciones, en su oferta se remitan a muestras presentadas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o no para el acto Licitatorio, en reemplazo de las especificaciones.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f) Que tengan raspaduras o enmiendas en las partes fundamentales: Plazo de</w:t>
      </w:r>
      <w:r w:rsidRPr="00786EC1">
        <w:rPr>
          <w:rFonts w:cstheme="minorHAnsi"/>
          <w:color w:val="000000"/>
          <w:lang w:val="es-ES"/>
        </w:rPr>
        <w:br/>
      </w:r>
      <w:r w:rsidRPr="00786EC1">
        <w:rPr>
          <w:rStyle w:val="fontstyle21"/>
          <w:rFonts w:asciiTheme="minorHAnsi" w:hAnsiTheme="minorHAnsi" w:cstheme="minorHAnsi"/>
          <w:lang w:val="es-ES"/>
        </w:rPr>
        <w:t>entrega, o alguna otra que haga a la esencia con el trato y no hayan sido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debidamente salvadas.</w:t>
      </w:r>
      <w:r w:rsidRPr="00786EC1">
        <w:rPr>
          <w:rFonts w:cstheme="minorHAnsi"/>
          <w:color w:val="000000"/>
          <w:lang w:val="es-ES"/>
        </w:rPr>
        <w:br/>
      </w:r>
      <w:r w:rsidRPr="00786EC1">
        <w:rPr>
          <w:rStyle w:val="fontstyle21"/>
          <w:rFonts w:asciiTheme="minorHAnsi" w:hAnsiTheme="minorHAnsi" w:cstheme="minorHAnsi"/>
          <w:lang w:val="es-ES"/>
        </w:rPr>
        <w:t>g) Que en el acto de apertura no presenten garantías de ofertas.</w:t>
      </w:r>
      <w:r w:rsidRPr="00786EC1">
        <w:rPr>
          <w:rFonts w:cstheme="minorHAnsi"/>
          <w:color w:val="000000"/>
          <w:lang w:val="es-ES"/>
        </w:rPr>
        <w:br/>
      </w:r>
      <w:r w:rsidRPr="00786EC1">
        <w:rPr>
          <w:rStyle w:val="fontstyle01"/>
          <w:rFonts w:cstheme="minorHAnsi"/>
          <w:lang w:val="es-ES"/>
        </w:rPr>
        <w:t>ARTICULO 14º</w:t>
      </w:r>
      <w:r w:rsidRPr="00786EC1">
        <w:rPr>
          <w:rStyle w:val="fontstyle21"/>
          <w:rFonts w:asciiTheme="minorHAnsi" w:hAnsiTheme="minorHAnsi" w:cstheme="minorHAnsi"/>
          <w:lang w:val="es-ES"/>
        </w:rPr>
        <w:t>: No serán rechazadas las ofertas que contengan defectos de forma,</w:t>
      </w:r>
      <w:r w:rsidRPr="00786EC1">
        <w:rPr>
          <w:rFonts w:cstheme="minorHAnsi"/>
          <w:color w:val="000000"/>
          <w:lang w:val="es-ES"/>
        </w:rPr>
        <w:br/>
      </w:r>
      <w:r w:rsidRPr="00786EC1">
        <w:rPr>
          <w:rStyle w:val="fontstyle21"/>
          <w:rFonts w:asciiTheme="minorHAnsi" w:hAnsiTheme="minorHAnsi" w:cstheme="minorHAnsi"/>
          <w:lang w:val="es-ES"/>
        </w:rPr>
        <w:t>entendiéndose por tales, aquellos que no impidan su exacta comparación con las demás</w:t>
      </w:r>
      <w:r w:rsidRPr="00786EC1">
        <w:rPr>
          <w:rFonts w:cstheme="minorHAnsi"/>
          <w:color w:val="000000"/>
          <w:lang w:val="es-ES"/>
        </w:rPr>
        <w:br/>
      </w:r>
      <w:r w:rsidRPr="00786EC1">
        <w:rPr>
          <w:rStyle w:val="fontstyle21"/>
          <w:rFonts w:asciiTheme="minorHAnsi" w:hAnsiTheme="minorHAnsi" w:cstheme="minorHAnsi"/>
          <w:lang w:val="es-ES"/>
        </w:rPr>
        <w:t>ofertas presentadas. Tampoco serán rechazadas las ofertas cuando, por error, la garantía</w:t>
      </w:r>
      <w:r w:rsidRPr="00786EC1">
        <w:rPr>
          <w:rFonts w:cstheme="minorHAnsi"/>
          <w:color w:val="000000"/>
          <w:lang w:val="es-ES"/>
        </w:rPr>
        <w:br/>
      </w:r>
      <w:r w:rsidRPr="00786EC1">
        <w:rPr>
          <w:rStyle w:val="fontstyle21"/>
          <w:rFonts w:asciiTheme="minorHAnsi" w:hAnsiTheme="minorHAnsi" w:cstheme="minorHAnsi"/>
          <w:lang w:val="es-ES"/>
        </w:rPr>
        <w:t>presentada fuera de un importe inferior a la que corresponda, no superando el error un</w:t>
      </w:r>
      <w:r>
        <w:rPr>
          <w:rStyle w:val="fontstyle21"/>
          <w:rFonts w:asciiTheme="minorHAnsi" w:hAnsiTheme="minorHAnsi" w:cstheme="minorHAnsi"/>
          <w:lang w:val="es-ES"/>
        </w:rPr>
        <w:t xml:space="preserve"> veinte por ciento (20%) del importe </w:t>
      </w:r>
      <w:r w:rsidRPr="00786EC1">
        <w:rPr>
          <w:rStyle w:val="fontstyle21"/>
          <w:rFonts w:asciiTheme="minorHAnsi" w:hAnsiTheme="minorHAnsi" w:cstheme="minorHAnsi"/>
          <w:lang w:val="es-ES"/>
        </w:rPr>
        <w:t>correcto.</w:t>
      </w:r>
      <w:r w:rsidRPr="00786EC1">
        <w:rPr>
          <w:rFonts w:cstheme="minorHAnsi"/>
          <w:color w:val="000000"/>
          <w:lang w:val="es-ES"/>
        </w:rPr>
        <w:br/>
      </w:r>
      <w:r w:rsidRPr="00786EC1">
        <w:rPr>
          <w:rStyle w:val="fontstyle01"/>
          <w:rFonts w:cstheme="minorHAnsi"/>
          <w:lang w:val="es-ES"/>
        </w:rPr>
        <w:t>ARTICULO 15º</w:t>
      </w:r>
      <w:r w:rsidRPr="00786EC1">
        <w:rPr>
          <w:rStyle w:val="fontstyle21"/>
          <w:rFonts w:asciiTheme="minorHAnsi" w:hAnsiTheme="minorHAnsi" w:cstheme="minorHAnsi"/>
          <w:lang w:val="es-ES"/>
        </w:rPr>
        <w:t>: En caso de que dos o más propuestas se encuentren en igualdad de</w:t>
      </w:r>
      <w:r w:rsidRPr="00786EC1">
        <w:rPr>
          <w:rFonts w:cstheme="minorHAnsi"/>
          <w:color w:val="000000"/>
          <w:lang w:val="es-ES"/>
        </w:rPr>
        <w:br/>
      </w:r>
      <w:r w:rsidRPr="00786EC1">
        <w:rPr>
          <w:rStyle w:val="fontstyle21"/>
          <w:rFonts w:asciiTheme="minorHAnsi" w:hAnsiTheme="minorHAnsi" w:cstheme="minorHAnsi"/>
          <w:lang w:val="es-ES"/>
        </w:rPr>
        <w:t>precio, los proponentes serán llamados a mejorar su oferta por escrito y dentro de los</w:t>
      </w:r>
      <w:r w:rsidRPr="00786EC1">
        <w:rPr>
          <w:rFonts w:cstheme="minorHAnsi"/>
          <w:color w:val="000000"/>
          <w:lang w:val="es-ES"/>
        </w:rPr>
        <w:br/>
      </w:r>
      <w:r w:rsidRPr="00786EC1">
        <w:rPr>
          <w:rStyle w:val="fontstyle21"/>
          <w:rFonts w:asciiTheme="minorHAnsi" w:hAnsiTheme="minorHAnsi" w:cstheme="minorHAnsi"/>
          <w:lang w:val="es-ES"/>
        </w:rPr>
        <w:t>siete (7) días corridos. Las propuestas se presentaran en sobre cerrado y serán abiertas</w:t>
      </w:r>
      <w:r w:rsidRPr="00786EC1">
        <w:rPr>
          <w:rFonts w:cstheme="minorHAnsi"/>
          <w:color w:val="000000"/>
          <w:lang w:val="es-ES"/>
        </w:rPr>
        <w:br/>
      </w:r>
      <w:r w:rsidRPr="00786EC1">
        <w:rPr>
          <w:rStyle w:val="fontstyle21"/>
          <w:rFonts w:asciiTheme="minorHAnsi" w:hAnsiTheme="minorHAnsi" w:cstheme="minorHAnsi"/>
          <w:lang w:val="es-ES"/>
        </w:rPr>
        <w:lastRenderedPageBreak/>
        <w:t>en el lugar, día y hora designados por el Organismo Licitante, labrándose un acta. Si</w:t>
      </w:r>
      <w:r w:rsidRPr="00786EC1">
        <w:rPr>
          <w:rFonts w:cstheme="minorHAnsi"/>
          <w:color w:val="000000"/>
          <w:lang w:val="es-ES"/>
        </w:rPr>
        <w:br/>
      </w:r>
      <w:r w:rsidRPr="00786EC1">
        <w:rPr>
          <w:rStyle w:val="fontstyle21"/>
          <w:rFonts w:asciiTheme="minorHAnsi" w:hAnsiTheme="minorHAnsi" w:cstheme="minorHAnsi"/>
          <w:lang w:val="es-ES"/>
        </w:rPr>
        <w:t>subsistiese el empate, se adjudicara al proponente que originariamente haya ofrecido</w:t>
      </w:r>
      <w:r w:rsidRPr="00786EC1">
        <w:rPr>
          <w:rFonts w:cstheme="minorHAnsi"/>
          <w:color w:val="000000"/>
          <w:lang w:val="es-ES"/>
        </w:rPr>
        <w:br/>
      </w:r>
      <w:r w:rsidRPr="00786EC1">
        <w:rPr>
          <w:rStyle w:val="fontstyle21"/>
          <w:rFonts w:asciiTheme="minorHAnsi" w:hAnsiTheme="minorHAnsi" w:cstheme="minorHAnsi"/>
          <w:lang w:val="es-ES"/>
        </w:rPr>
        <w:t>descuento por pronto pago y si aún persiste la igualdad se procederá por sorteo público.</w:t>
      </w:r>
      <w:r w:rsidRPr="00786EC1">
        <w:rPr>
          <w:rFonts w:cstheme="minorHAnsi"/>
          <w:color w:val="000000"/>
          <w:lang w:val="es-ES"/>
        </w:rPr>
        <w:br/>
      </w:r>
      <w:r w:rsidRPr="00786EC1">
        <w:rPr>
          <w:rStyle w:val="fontstyle01"/>
          <w:rFonts w:cstheme="minorHAnsi"/>
          <w:lang w:val="es-ES"/>
        </w:rPr>
        <w:t>ARTICULO 16º</w:t>
      </w:r>
      <w:r w:rsidRPr="00786EC1">
        <w:rPr>
          <w:rStyle w:val="fontstyle21"/>
          <w:rFonts w:asciiTheme="minorHAnsi" w:hAnsiTheme="minorHAnsi" w:cstheme="minorHAnsi"/>
          <w:lang w:val="es-ES"/>
        </w:rPr>
        <w:t>: Las pre adjudicaciones serán anunciadas durante tres (3) días corridos</w:t>
      </w:r>
      <w:r w:rsidRPr="00786EC1">
        <w:rPr>
          <w:rFonts w:cstheme="minorHAnsi"/>
          <w:color w:val="000000"/>
          <w:lang w:val="es-ES"/>
        </w:rPr>
        <w:br/>
      </w:r>
      <w:r w:rsidRPr="00786EC1">
        <w:rPr>
          <w:rStyle w:val="fontstyle21"/>
          <w:rFonts w:asciiTheme="minorHAnsi" w:hAnsiTheme="minorHAnsi" w:cstheme="minorHAnsi"/>
          <w:lang w:val="es-ES"/>
        </w:rPr>
        <w:t>como mínimo en un lugar visible del Organismo Licitante.</w:t>
      </w:r>
      <w:r w:rsidRPr="00786EC1">
        <w:rPr>
          <w:rFonts w:cstheme="minorHAnsi"/>
          <w:color w:val="000000"/>
          <w:lang w:val="es-ES"/>
        </w:rPr>
        <w:br/>
      </w:r>
      <w:r w:rsidRPr="00786EC1">
        <w:rPr>
          <w:rStyle w:val="fontstyle01"/>
          <w:rFonts w:cstheme="minorHAnsi"/>
          <w:lang w:val="es-ES"/>
        </w:rPr>
        <w:t>ARTICULO 17º</w:t>
      </w:r>
      <w:r w:rsidRPr="00786EC1">
        <w:rPr>
          <w:rStyle w:val="fontstyle21"/>
          <w:rFonts w:asciiTheme="minorHAnsi" w:hAnsiTheme="minorHAnsi" w:cstheme="minorHAnsi"/>
          <w:lang w:val="es-ES"/>
        </w:rPr>
        <w:t>: Los oferentes podrán formular impugnaciones fundadas a la</w:t>
      </w:r>
      <w:r w:rsidRPr="00786EC1">
        <w:rPr>
          <w:rFonts w:cstheme="minorHAnsi"/>
          <w:color w:val="000000"/>
          <w:lang w:val="es-ES"/>
        </w:rPr>
        <w:br/>
      </w:r>
      <w:r w:rsidRPr="00786EC1">
        <w:rPr>
          <w:rStyle w:val="fontstyle21"/>
          <w:rFonts w:asciiTheme="minorHAnsi" w:hAnsiTheme="minorHAnsi" w:cstheme="minorHAnsi"/>
          <w:lang w:val="es-ES"/>
        </w:rPr>
        <w:t>pre</w:t>
      </w:r>
      <w:r>
        <w:rPr>
          <w:rStyle w:val="fontstyle21"/>
          <w:rFonts w:asciiTheme="minorHAnsi" w:hAnsiTheme="minorHAnsi" w:cstheme="minorHAnsi"/>
          <w:lang w:val="es-ES"/>
        </w:rPr>
        <w:t>-</w:t>
      </w:r>
      <w:r w:rsidRPr="00786EC1">
        <w:rPr>
          <w:rStyle w:val="fontstyle21"/>
          <w:rFonts w:asciiTheme="minorHAnsi" w:hAnsiTheme="minorHAnsi" w:cstheme="minorHAnsi"/>
          <w:lang w:val="es-ES"/>
        </w:rPr>
        <w:t>adjudicación, dentro de los tres (3) días corridos de recibir la comunicación de pre</w:t>
      </w:r>
      <w:r w:rsidRPr="00786EC1">
        <w:rPr>
          <w:rFonts w:cstheme="minorHAnsi"/>
          <w:color w:val="000000"/>
          <w:lang w:val="es-ES"/>
        </w:rPr>
        <w:br/>
      </w:r>
      <w:r w:rsidRPr="00786EC1">
        <w:rPr>
          <w:rStyle w:val="fontstyle21"/>
          <w:rFonts w:asciiTheme="minorHAnsi" w:hAnsiTheme="minorHAnsi" w:cstheme="minorHAnsi"/>
          <w:lang w:val="es-ES"/>
        </w:rPr>
        <w:t>adjudicación. Las impugnaciones serán resueltas por autoridad competente para aprobar</w:t>
      </w:r>
      <w:r w:rsidRPr="00786EC1">
        <w:rPr>
          <w:rFonts w:cstheme="minorHAnsi"/>
          <w:color w:val="000000"/>
          <w:lang w:val="es-ES"/>
        </w:rPr>
        <w:br/>
      </w:r>
      <w:r w:rsidRPr="00786EC1">
        <w:rPr>
          <w:rStyle w:val="fontstyle21"/>
          <w:rFonts w:asciiTheme="minorHAnsi" w:hAnsiTheme="minorHAnsi" w:cstheme="minorHAnsi"/>
          <w:lang w:val="es-ES"/>
        </w:rPr>
        <w:t>la contratación.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Sin perjuicio de las acciones legales a que pudieran dar lugar las impugnaciones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totalmente infundadas, estas podrán ser consideradas como infracción y harán posible al</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responsable de las sanciones establecidas en el artículo 15 vigentes del Régimen de</w:t>
      </w:r>
      <w:r>
        <w:rPr>
          <w:rFonts w:cstheme="minorHAnsi"/>
          <w:color w:val="000000"/>
          <w:lang w:val="es-ES"/>
        </w:rPr>
        <w:t xml:space="preserve"> </w:t>
      </w:r>
      <w:r w:rsidRPr="00786EC1">
        <w:rPr>
          <w:rStyle w:val="fontstyle21"/>
          <w:rFonts w:asciiTheme="minorHAnsi" w:hAnsiTheme="minorHAnsi" w:cstheme="minorHAnsi"/>
          <w:lang w:val="es-ES"/>
        </w:rPr>
        <w:t>Contrataciones Decreto 3566/77.</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(t.v).</w:t>
      </w:r>
      <w:r w:rsidRPr="00786EC1">
        <w:rPr>
          <w:rFonts w:cstheme="minorHAnsi"/>
          <w:color w:val="000000"/>
          <w:lang w:val="es-ES"/>
        </w:rPr>
        <w:br/>
      </w:r>
      <w:r w:rsidRPr="00786EC1">
        <w:rPr>
          <w:rStyle w:val="fontstyle01"/>
          <w:rFonts w:cstheme="minorHAnsi"/>
          <w:lang w:val="es-ES"/>
        </w:rPr>
        <w:t>ARTICULO 18º</w:t>
      </w:r>
      <w:r w:rsidRPr="00786EC1">
        <w:rPr>
          <w:rStyle w:val="fontstyle21"/>
          <w:rFonts w:asciiTheme="minorHAnsi" w:hAnsiTheme="minorHAnsi" w:cstheme="minorHAnsi"/>
          <w:lang w:val="es-ES"/>
        </w:rPr>
        <w:t>: El contrato se perfeccionara con la adjudicación efectuada por la</w:t>
      </w:r>
      <w:r w:rsidRPr="00786EC1">
        <w:rPr>
          <w:rFonts w:cstheme="minorHAnsi"/>
          <w:color w:val="000000"/>
          <w:lang w:val="es-ES"/>
        </w:rPr>
        <w:br/>
      </w:r>
      <w:r w:rsidRPr="00786EC1">
        <w:rPr>
          <w:rStyle w:val="fontstyle21"/>
          <w:rFonts w:asciiTheme="minorHAnsi" w:hAnsiTheme="minorHAnsi" w:cstheme="minorHAnsi"/>
          <w:lang w:val="es-ES"/>
        </w:rPr>
        <w:t>autoridad Competente, la que será comunicada por carta certificada, remitida dentro de</w:t>
      </w:r>
      <w:r w:rsidRPr="00786EC1">
        <w:rPr>
          <w:rFonts w:cstheme="minorHAnsi"/>
          <w:color w:val="000000"/>
          <w:lang w:val="es-ES"/>
        </w:rPr>
        <w:br/>
      </w:r>
      <w:r w:rsidRPr="00786EC1">
        <w:rPr>
          <w:rStyle w:val="fontstyle21"/>
          <w:rFonts w:asciiTheme="minorHAnsi" w:hAnsiTheme="minorHAnsi" w:cstheme="minorHAnsi"/>
          <w:lang w:val="es-ES"/>
        </w:rPr>
        <w:t>los siete (7) días corridos de acordado, mediante Orden de Compra, provisión o venta y</w:t>
      </w:r>
      <w:r w:rsidRPr="00786EC1">
        <w:rPr>
          <w:rFonts w:cstheme="minorHAnsi"/>
          <w:lang w:val="es-ES"/>
        </w:rPr>
        <w:br/>
      </w:r>
      <w:r w:rsidRPr="00786EC1">
        <w:rPr>
          <w:rStyle w:val="fontstyle21"/>
          <w:rFonts w:asciiTheme="minorHAnsi" w:hAnsiTheme="minorHAnsi" w:cstheme="minorHAnsi"/>
          <w:lang w:val="es-ES"/>
        </w:rPr>
        <w:t>excepcionalmente cualquier otra forma documentada constituyendo esta comunicación</w:t>
      </w:r>
      <w:r w:rsidRPr="00786EC1">
        <w:rPr>
          <w:rFonts w:cstheme="minorHAnsi"/>
          <w:color w:val="000000"/>
          <w:lang w:val="es-ES"/>
        </w:rPr>
        <w:br/>
      </w:r>
      <w:r w:rsidRPr="00786EC1">
        <w:rPr>
          <w:rStyle w:val="fontstyle21"/>
          <w:rFonts w:asciiTheme="minorHAnsi" w:hAnsiTheme="minorHAnsi" w:cstheme="minorHAnsi"/>
          <w:lang w:val="es-ES"/>
        </w:rPr>
        <w:t>(cualquiera fuere la fecha de recepción), la orden para cumplir el compromiso en las</w:t>
      </w:r>
      <w:r w:rsidRPr="00786EC1">
        <w:rPr>
          <w:rFonts w:cstheme="minorHAnsi"/>
          <w:color w:val="000000"/>
          <w:lang w:val="es-ES"/>
        </w:rPr>
        <w:br/>
      </w:r>
      <w:r w:rsidRPr="00786EC1">
        <w:rPr>
          <w:rStyle w:val="fontstyle21"/>
          <w:rFonts w:asciiTheme="minorHAnsi" w:hAnsiTheme="minorHAnsi" w:cstheme="minorHAnsi"/>
          <w:lang w:val="es-ES"/>
        </w:rPr>
        <w:t>condiciones estipuladas.</w:t>
      </w:r>
      <w:r w:rsidRPr="00786EC1">
        <w:rPr>
          <w:rFonts w:cstheme="minorHAnsi"/>
          <w:color w:val="000000"/>
          <w:lang w:val="es-ES"/>
        </w:rPr>
        <w:br/>
      </w:r>
      <w:r w:rsidRPr="00786EC1">
        <w:rPr>
          <w:rStyle w:val="fontstyle01"/>
          <w:rFonts w:cstheme="minorHAnsi"/>
          <w:lang w:val="es-ES"/>
        </w:rPr>
        <w:t xml:space="preserve">ARTÍCULO 19º: </w:t>
      </w:r>
      <w:r w:rsidRPr="00786EC1">
        <w:rPr>
          <w:rStyle w:val="fontstyle21"/>
          <w:rFonts w:asciiTheme="minorHAnsi" w:hAnsiTheme="minorHAnsi" w:cstheme="minorHAnsi"/>
          <w:lang w:val="es-ES"/>
        </w:rPr>
        <w:t>El Organismo Licitante, con la autorización de la autoridad competente,</w:t>
      </w:r>
      <w:r w:rsidRPr="00786EC1">
        <w:rPr>
          <w:rFonts w:cstheme="minorHAnsi"/>
          <w:color w:val="000000"/>
          <w:lang w:val="es-ES"/>
        </w:rPr>
        <w:br/>
      </w:r>
      <w:r w:rsidRPr="00786EC1">
        <w:rPr>
          <w:rStyle w:val="fontstyle21"/>
          <w:rFonts w:asciiTheme="minorHAnsi" w:hAnsiTheme="minorHAnsi" w:cstheme="minorHAnsi"/>
          <w:lang w:val="es-ES"/>
        </w:rPr>
        <w:t>tendrá derecho a:a) Aumentar o Disminuir un diez por ciento (10%) el total adjudicado, en las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condiciones y precios pactados. Este porcentaje incidir tanto en la entrega total</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como en las entregas parciales.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b) Prorrogar en las condiciones y precios pactados, los contratos de prestaciones de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cumplimiento sucesivo por un plazo que no excederá a la décima parte del término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establecido para el contrato, con las modificaciones que se hubieren introducido de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conformidad con el inciso a) o sin ellas. A efectos del ejercicio de esta facultad. El</w:t>
      </w:r>
      <w:r>
        <w:rPr>
          <w:rFonts w:cstheme="minorHAnsi"/>
          <w:color w:val="000000"/>
          <w:lang w:val="es-ES"/>
        </w:rPr>
        <w:t xml:space="preserve"> </w:t>
      </w:r>
      <w:r w:rsidRPr="00786EC1">
        <w:rPr>
          <w:rStyle w:val="fontstyle21"/>
          <w:rFonts w:asciiTheme="minorHAnsi" w:hAnsiTheme="minorHAnsi" w:cstheme="minorHAnsi"/>
          <w:lang w:val="es-ES"/>
        </w:rPr>
        <w:t>Organismo Licitante deberá emitir la orden pertinente antes del vencimiento de la</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vigencia del contrato.</w:t>
      </w:r>
      <w:r w:rsidRPr="00786EC1">
        <w:rPr>
          <w:rFonts w:cstheme="minorHAnsi"/>
          <w:color w:val="000000"/>
          <w:lang w:val="es-ES"/>
        </w:rPr>
        <w:br/>
      </w:r>
      <w:r w:rsidRPr="00786EC1">
        <w:rPr>
          <w:rStyle w:val="fontstyle01"/>
          <w:rFonts w:cstheme="minorHAnsi"/>
          <w:lang w:val="es-ES"/>
        </w:rPr>
        <w:t>ARTICULO 20º</w:t>
      </w:r>
      <w:r w:rsidRPr="00786EC1">
        <w:rPr>
          <w:rStyle w:val="fontstyle21"/>
          <w:rFonts w:asciiTheme="minorHAnsi" w:hAnsiTheme="minorHAnsi" w:cstheme="minorHAnsi"/>
          <w:lang w:val="es-ES"/>
        </w:rPr>
        <w:t>: Los adjudicatarios deberán cumplir con las obligaciones a las formas,</w:t>
      </w:r>
      <w:r w:rsidRPr="00786EC1">
        <w:rPr>
          <w:rFonts w:cstheme="minorHAnsi"/>
          <w:color w:val="000000"/>
          <w:lang w:val="es-ES"/>
        </w:rPr>
        <w:br/>
      </w:r>
      <w:r w:rsidRPr="00786EC1">
        <w:rPr>
          <w:rStyle w:val="fontstyle21"/>
          <w:rFonts w:asciiTheme="minorHAnsi" w:hAnsiTheme="minorHAnsi" w:cstheme="minorHAnsi"/>
          <w:lang w:val="es-ES"/>
        </w:rPr>
        <w:t>plazos y lugares establecidos. Si por causas debidamente justificadas no pudieran cumplir</w:t>
      </w:r>
      <w:r w:rsidRPr="00786EC1">
        <w:rPr>
          <w:rFonts w:cstheme="minorHAnsi"/>
          <w:color w:val="000000"/>
          <w:lang w:val="es-ES"/>
        </w:rPr>
        <w:br/>
      </w:r>
      <w:r w:rsidRPr="00786EC1">
        <w:rPr>
          <w:rStyle w:val="fontstyle21"/>
          <w:rFonts w:asciiTheme="minorHAnsi" w:hAnsiTheme="minorHAnsi" w:cstheme="minorHAnsi"/>
          <w:lang w:val="es-ES"/>
        </w:rPr>
        <w:t>con la entrega en término, podrá solicitar prorroga del término contractual, antes del</w:t>
      </w:r>
      <w:r w:rsidRPr="00786EC1">
        <w:rPr>
          <w:rFonts w:cstheme="minorHAnsi"/>
          <w:color w:val="000000"/>
          <w:lang w:val="es-ES"/>
        </w:rPr>
        <w:br/>
      </w:r>
      <w:r w:rsidRPr="00786EC1">
        <w:rPr>
          <w:rStyle w:val="fontstyle21"/>
          <w:rFonts w:asciiTheme="minorHAnsi" w:hAnsiTheme="minorHAnsi" w:cstheme="minorHAnsi"/>
          <w:lang w:val="es-ES"/>
        </w:rPr>
        <w:t>vencimiento del mismo. Podrá hacer uso de este derecho en dos oportunidades como</w:t>
      </w:r>
      <w:r w:rsidRPr="00786EC1">
        <w:rPr>
          <w:rFonts w:cstheme="minorHAnsi"/>
          <w:color w:val="000000"/>
          <w:lang w:val="es-ES"/>
        </w:rPr>
        <w:br/>
      </w:r>
      <w:r w:rsidRPr="00786EC1">
        <w:rPr>
          <w:rStyle w:val="fontstyle21"/>
          <w:rFonts w:asciiTheme="minorHAnsi" w:hAnsiTheme="minorHAnsi" w:cstheme="minorHAnsi"/>
          <w:lang w:val="es-ES"/>
        </w:rPr>
        <w:t>máximo y el total de prórrogas no podrá exceder en ningún caso el término fijado</w:t>
      </w:r>
      <w:r w:rsidRPr="00786EC1">
        <w:rPr>
          <w:rFonts w:cstheme="minorHAnsi"/>
          <w:color w:val="000000"/>
          <w:lang w:val="es-ES"/>
        </w:rPr>
        <w:br/>
      </w:r>
      <w:r w:rsidRPr="00786EC1">
        <w:rPr>
          <w:rStyle w:val="fontstyle21"/>
          <w:rFonts w:asciiTheme="minorHAnsi" w:hAnsiTheme="minorHAnsi" w:cstheme="minorHAnsi"/>
          <w:lang w:val="es-ES"/>
        </w:rPr>
        <w:t>primitivamente para el cumplimiento del contrato. El Organismo Licitante deberá resolver</w:t>
      </w:r>
      <w:r w:rsidRPr="00786EC1">
        <w:rPr>
          <w:rFonts w:cstheme="minorHAnsi"/>
          <w:color w:val="000000"/>
          <w:lang w:val="es-ES"/>
        </w:rPr>
        <w:br/>
      </w:r>
      <w:r w:rsidRPr="00786EC1">
        <w:rPr>
          <w:rStyle w:val="fontstyle21"/>
          <w:rFonts w:asciiTheme="minorHAnsi" w:hAnsiTheme="minorHAnsi" w:cstheme="minorHAnsi"/>
          <w:lang w:val="es-ES"/>
        </w:rPr>
        <w:t>el pedido dentro de los siete (7) días corridos de presentada y en caso de silencio se</w:t>
      </w:r>
      <w:r w:rsidRPr="00786EC1">
        <w:rPr>
          <w:rFonts w:cstheme="minorHAnsi"/>
          <w:color w:val="000000"/>
          <w:lang w:val="es-ES"/>
        </w:rPr>
        <w:br/>
      </w:r>
      <w:r w:rsidRPr="00786EC1">
        <w:rPr>
          <w:rStyle w:val="fontstyle21"/>
          <w:rFonts w:asciiTheme="minorHAnsi" w:hAnsiTheme="minorHAnsi" w:cstheme="minorHAnsi"/>
          <w:lang w:val="es-ES"/>
        </w:rPr>
        <w:t>tendrá como concedida.</w:t>
      </w:r>
      <w:r w:rsidRPr="00786EC1">
        <w:rPr>
          <w:rFonts w:cstheme="minorHAnsi"/>
          <w:color w:val="000000"/>
          <w:lang w:val="es-ES"/>
        </w:rPr>
        <w:br/>
      </w:r>
      <w:r w:rsidRPr="00786EC1">
        <w:rPr>
          <w:rStyle w:val="fontstyle01"/>
          <w:rFonts w:cstheme="minorHAnsi"/>
          <w:lang w:val="es-ES"/>
        </w:rPr>
        <w:t>ARTICULO 21º</w:t>
      </w:r>
      <w:r w:rsidRPr="00786EC1">
        <w:rPr>
          <w:rStyle w:val="fontstyle21"/>
          <w:rFonts w:asciiTheme="minorHAnsi" w:hAnsiTheme="minorHAnsi" w:cstheme="minorHAnsi"/>
          <w:lang w:val="es-ES"/>
        </w:rPr>
        <w:t>: Vencido el plazo de cumplimiento del contrato o de las prórrogas que se</w:t>
      </w:r>
      <w:r w:rsidRPr="00786EC1">
        <w:rPr>
          <w:rFonts w:cstheme="minorHAnsi"/>
          <w:color w:val="000000"/>
          <w:lang w:val="es-ES"/>
        </w:rPr>
        <w:br/>
      </w:r>
      <w:r w:rsidRPr="00786EC1">
        <w:rPr>
          <w:rStyle w:val="fontstyle21"/>
          <w:rFonts w:asciiTheme="minorHAnsi" w:hAnsiTheme="minorHAnsi" w:cstheme="minorHAnsi"/>
          <w:lang w:val="es-ES"/>
        </w:rPr>
        <w:t>hubieran acordado, sin que los elementos fueren entregados, o prestados los servicios de</w:t>
      </w:r>
      <w:r w:rsidRPr="00786EC1">
        <w:rPr>
          <w:rFonts w:cstheme="minorHAnsi"/>
          <w:color w:val="000000"/>
          <w:lang w:val="es-ES"/>
        </w:rPr>
        <w:br/>
      </w:r>
      <w:r w:rsidRPr="00786EC1">
        <w:rPr>
          <w:rStyle w:val="fontstyle21"/>
          <w:rFonts w:asciiTheme="minorHAnsi" w:hAnsiTheme="minorHAnsi" w:cstheme="minorHAnsi"/>
          <w:lang w:val="es-ES"/>
        </w:rPr>
        <w:t>conformidad, el contrato quedara rescindido de pleno derecho, sin necesidad de</w:t>
      </w:r>
      <w:r w:rsidRPr="00786EC1">
        <w:rPr>
          <w:rFonts w:cstheme="minorHAnsi"/>
          <w:color w:val="000000"/>
          <w:lang w:val="es-ES"/>
        </w:rPr>
        <w:br/>
      </w:r>
      <w:r w:rsidRPr="00786EC1">
        <w:rPr>
          <w:rStyle w:val="fontstyle21"/>
          <w:rFonts w:asciiTheme="minorHAnsi" w:hAnsiTheme="minorHAnsi" w:cstheme="minorHAnsi"/>
          <w:lang w:val="es-ES"/>
        </w:rPr>
        <w:t>intimación o interpelación judicial o extrajudicial , debiendo luego el Organismo Licitante</w:t>
      </w:r>
      <w:r w:rsidRPr="00786EC1">
        <w:rPr>
          <w:rFonts w:cstheme="minorHAnsi"/>
          <w:color w:val="000000"/>
          <w:lang w:val="es-ES"/>
        </w:rPr>
        <w:br/>
      </w:r>
      <w:r w:rsidRPr="00786EC1">
        <w:rPr>
          <w:rStyle w:val="fontstyle21"/>
          <w:rFonts w:asciiTheme="minorHAnsi" w:hAnsiTheme="minorHAnsi" w:cstheme="minorHAnsi"/>
          <w:lang w:val="es-ES"/>
        </w:rPr>
        <w:t>proceder al dictado de la declaración formal de la rescisión.</w:t>
      </w:r>
      <w:r w:rsidRPr="00786EC1">
        <w:rPr>
          <w:rFonts w:cstheme="minorHAnsi"/>
          <w:color w:val="000000"/>
          <w:lang w:val="es-ES"/>
        </w:rPr>
        <w:br/>
      </w:r>
      <w:r w:rsidRPr="00786EC1">
        <w:rPr>
          <w:rStyle w:val="fontstyle01"/>
          <w:rFonts w:cstheme="minorHAnsi"/>
          <w:lang w:val="es-ES"/>
        </w:rPr>
        <w:t>ARTICULO 22º</w:t>
      </w:r>
      <w:r w:rsidRPr="00786EC1">
        <w:rPr>
          <w:rStyle w:val="fontstyle21"/>
          <w:rFonts w:asciiTheme="minorHAnsi" w:hAnsiTheme="minorHAnsi" w:cstheme="minorHAnsi"/>
          <w:lang w:val="es-ES"/>
        </w:rPr>
        <w:t>: La recepción de elementos, artículos o servicios adjudicados se</w:t>
      </w:r>
      <w:r w:rsidRPr="00786EC1">
        <w:rPr>
          <w:rFonts w:cstheme="minorHAnsi"/>
          <w:color w:val="000000"/>
          <w:lang w:val="es-ES"/>
        </w:rPr>
        <w:br/>
      </w:r>
      <w:r w:rsidRPr="00786EC1">
        <w:rPr>
          <w:rStyle w:val="fontstyle21"/>
          <w:rFonts w:asciiTheme="minorHAnsi" w:hAnsiTheme="minorHAnsi" w:cstheme="minorHAnsi"/>
          <w:lang w:val="es-ES"/>
        </w:rPr>
        <w:t>efectuara en el sitio establecido en las cláusulas particulares previa confrontación con las</w:t>
      </w:r>
      <w:r w:rsidRPr="00786EC1">
        <w:rPr>
          <w:rFonts w:cstheme="minorHAnsi"/>
          <w:color w:val="000000"/>
          <w:lang w:val="es-ES"/>
        </w:rPr>
        <w:br/>
      </w:r>
      <w:r w:rsidRPr="00786EC1">
        <w:rPr>
          <w:rStyle w:val="fontstyle21"/>
          <w:rFonts w:asciiTheme="minorHAnsi" w:hAnsiTheme="minorHAnsi" w:cstheme="minorHAnsi"/>
          <w:lang w:val="es-ES"/>
        </w:rPr>
        <w:t>especificaciones contratadas, las muestras tipos presentadas, aclaraciones contenidas en</w:t>
      </w:r>
      <w:r w:rsidRPr="00786EC1">
        <w:rPr>
          <w:rFonts w:cstheme="minorHAnsi"/>
          <w:color w:val="000000"/>
          <w:lang w:val="es-ES"/>
        </w:rPr>
        <w:br/>
      </w:r>
      <w:r w:rsidRPr="00786EC1">
        <w:rPr>
          <w:rStyle w:val="fontstyle21"/>
          <w:rFonts w:asciiTheme="minorHAnsi" w:hAnsiTheme="minorHAnsi" w:cstheme="minorHAnsi"/>
          <w:lang w:val="es-ES"/>
        </w:rPr>
        <w:t>las Órdenes de Compra o revisión o análisis si correspondiera. Cuando la adquisición no</w:t>
      </w:r>
      <w:r w:rsidRPr="00786EC1">
        <w:rPr>
          <w:rFonts w:cstheme="minorHAnsi"/>
          <w:color w:val="000000"/>
          <w:lang w:val="es-ES"/>
        </w:rPr>
        <w:br/>
      </w:r>
      <w:r w:rsidRPr="00786EC1">
        <w:rPr>
          <w:rStyle w:val="fontstyle21"/>
          <w:rFonts w:asciiTheme="minorHAnsi" w:hAnsiTheme="minorHAnsi" w:cstheme="minorHAnsi"/>
          <w:lang w:val="es-ES"/>
        </w:rPr>
        <w:t>se ha efectuado con la base de las muestras o no se haya establecido la calidad de los</w:t>
      </w:r>
      <w:r w:rsidRPr="00786EC1">
        <w:rPr>
          <w:rFonts w:cstheme="minorHAnsi"/>
          <w:color w:val="000000"/>
          <w:lang w:val="es-ES"/>
        </w:rPr>
        <w:br/>
      </w:r>
      <w:r w:rsidRPr="00786EC1">
        <w:rPr>
          <w:rStyle w:val="fontstyle21"/>
          <w:rFonts w:asciiTheme="minorHAnsi" w:hAnsiTheme="minorHAnsi" w:cstheme="minorHAnsi"/>
          <w:lang w:val="es-ES"/>
        </w:rPr>
        <w:t>artículos, queda entendido que estos deben ser de los clasificados en el comercio como</w:t>
      </w:r>
      <w:r w:rsidRPr="00786EC1">
        <w:rPr>
          <w:rFonts w:cstheme="minorHAnsi"/>
          <w:color w:val="000000"/>
          <w:lang w:val="es-ES"/>
        </w:rPr>
        <w:br/>
      </w:r>
      <w:r w:rsidRPr="00786EC1">
        <w:rPr>
          <w:rStyle w:val="fontstyle21"/>
          <w:rFonts w:asciiTheme="minorHAnsi" w:hAnsiTheme="minorHAnsi" w:cstheme="minorHAnsi"/>
          <w:lang w:val="es-ES"/>
        </w:rPr>
        <w:t>de primera calidad.</w:t>
      </w:r>
      <w:r w:rsidRPr="00786EC1">
        <w:rPr>
          <w:rFonts w:cstheme="minorHAnsi"/>
          <w:color w:val="000000"/>
          <w:lang w:val="es-ES"/>
        </w:rPr>
        <w:br/>
      </w:r>
      <w:r w:rsidRPr="00786EC1">
        <w:rPr>
          <w:rStyle w:val="fontstyle01"/>
          <w:rFonts w:cstheme="minorHAnsi"/>
          <w:lang w:val="es-ES"/>
        </w:rPr>
        <w:t>ARTICULO 23º</w:t>
      </w:r>
      <w:r w:rsidRPr="00786EC1">
        <w:rPr>
          <w:rStyle w:val="fontstyle21"/>
          <w:rFonts w:asciiTheme="minorHAnsi" w:hAnsiTheme="minorHAnsi" w:cstheme="minorHAnsi"/>
          <w:lang w:val="es-ES"/>
        </w:rPr>
        <w:t>: La recepción definitiva de la mercadería estará a cargo de una Comisión</w:t>
      </w:r>
      <w:r w:rsidRPr="00786EC1">
        <w:rPr>
          <w:rFonts w:cstheme="minorHAnsi"/>
          <w:color w:val="000000"/>
          <w:lang w:val="es-ES"/>
        </w:rPr>
        <w:br/>
      </w:r>
      <w:r w:rsidRPr="00786EC1">
        <w:rPr>
          <w:rStyle w:val="fontstyle21"/>
          <w:rFonts w:asciiTheme="minorHAnsi" w:hAnsiTheme="minorHAnsi" w:cstheme="minorHAnsi"/>
          <w:lang w:val="es-ES"/>
        </w:rPr>
        <w:t>Especial y la conformidad de la factura definitiva no liberar al adjudicatario de las</w:t>
      </w:r>
      <w:r w:rsidRPr="00786EC1">
        <w:rPr>
          <w:rFonts w:cstheme="minorHAnsi"/>
          <w:color w:val="000000"/>
          <w:lang w:val="es-ES"/>
        </w:rPr>
        <w:br/>
      </w:r>
      <w:r w:rsidRPr="00786EC1">
        <w:rPr>
          <w:rStyle w:val="fontstyle21"/>
          <w:rFonts w:asciiTheme="minorHAnsi" w:hAnsiTheme="minorHAnsi" w:cstheme="minorHAnsi"/>
          <w:lang w:val="es-ES"/>
        </w:rPr>
        <w:t>responsabilidades emergentes de vicios rehabilitorios que se adviertan durante el plazo</w:t>
      </w:r>
      <w:r w:rsidRPr="00786EC1">
        <w:rPr>
          <w:rFonts w:cstheme="minorHAnsi"/>
          <w:color w:val="000000"/>
          <w:lang w:val="es-ES"/>
        </w:rPr>
        <w:br/>
      </w:r>
      <w:r w:rsidRPr="00786EC1">
        <w:rPr>
          <w:rStyle w:val="fontstyle21"/>
          <w:rFonts w:asciiTheme="minorHAnsi" w:hAnsiTheme="minorHAnsi" w:cstheme="minorHAnsi"/>
          <w:lang w:val="es-ES"/>
        </w:rPr>
        <w:t>de tres (3) meses computados a partir de la conformidad definitiva salvo que, por índole</w:t>
      </w:r>
      <w:r w:rsidRPr="00786EC1">
        <w:rPr>
          <w:rFonts w:cstheme="minorHAnsi"/>
          <w:color w:val="000000"/>
          <w:lang w:val="es-ES"/>
        </w:rPr>
        <w:br/>
      </w:r>
      <w:r w:rsidRPr="00786EC1">
        <w:rPr>
          <w:rStyle w:val="fontstyle21"/>
          <w:rFonts w:asciiTheme="minorHAnsi" w:hAnsiTheme="minorHAnsi" w:cstheme="minorHAnsi"/>
          <w:lang w:val="es-ES"/>
        </w:rPr>
        <w:t>de la prestación en las clausulas particulares se fijaren un plazo mayor.</w:t>
      </w:r>
    </w:p>
    <w:p w:rsidR="00F26D68" w:rsidRDefault="00F26D68" w:rsidP="00F26D68">
      <w:pPr>
        <w:spacing w:after="0"/>
        <w:jc w:val="both"/>
        <w:rPr>
          <w:rFonts w:cstheme="minorHAnsi"/>
          <w:color w:val="000000"/>
          <w:lang w:val="es-ES"/>
        </w:rPr>
      </w:pPr>
    </w:p>
    <w:p w:rsidR="00F26D68" w:rsidRPr="00786EC1" w:rsidRDefault="00F26D68" w:rsidP="00F26D68">
      <w:pPr>
        <w:spacing w:after="0"/>
        <w:jc w:val="both"/>
        <w:rPr>
          <w:rFonts w:cstheme="minorHAnsi"/>
          <w:color w:val="000000"/>
          <w:sz w:val="24"/>
          <w:szCs w:val="24"/>
          <w:lang w:val="es-ES"/>
        </w:rPr>
      </w:pPr>
      <w:r w:rsidRPr="00786EC1">
        <w:rPr>
          <w:rFonts w:cstheme="minorHAnsi"/>
          <w:color w:val="000000"/>
          <w:lang w:val="es-ES"/>
        </w:rPr>
        <w:lastRenderedPageBreak/>
        <w:br/>
      </w:r>
      <w:r w:rsidRPr="00786EC1">
        <w:rPr>
          <w:rStyle w:val="fontstyle01"/>
          <w:rFonts w:cstheme="minorHAnsi"/>
          <w:lang w:val="es-ES"/>
        </w:rPr>
        <w:t>ARTICULO 24º</w:t>
      </w:r>
      <w:r w:rsidRPr="00786EC1">
        <w:rPr>
          <w:rStyle w:val="fontstyle21"/>
          <w:rFonts w:asciiTheme="minorHAnsi" w:hAnsiTheme="minorHAnsi" w:cstheme="minorHAnsi"/>
          <w:lang w:val="es-ES"/>
        </w:rPr>
        <w:t>: Los pagos serán efectuados con posterioridad a la fecha de conformidad</w:t>
      </w:r>
      <w:r w:rsidRPr="00786EC1">
        <w:rPr>
          <w:rFonts w:cstheme="minorHAnsi"/>
          <w:color w:val="000000"/>
          <w:lang w:val="es-ES"/>
        </w:rPr>
        <w:br/>
      </w:r>
      <w:r w:rsidRPr="00786EC1">
        <w:rPr>
          <w:rStyle w:val="fontstyle21"/>
          <w:rFonts w:asciiTheme="minorHAnsi" w:hAnsiTheme="minorHAnsi" w:cstheme="minorHAnsi"/>
          <w:lang w:val="es-ES"/>
        </w:rPr>
        <w:t>de recibido los bienes, de acuerdo a lo que establece la Clausulas Particulares. Cuando</w:t>
      </w:r>
      <w:r w:rsidRPr="00786EC1">
        <w:rPr>
          <w:rFonts w:cstheme="minorHAnsi"/>
          <w:lang w:val="es-ES"/>
        </w:rPr>
        <w:br/>
      </w:r>
      <w:r w:rsidRPr="00786EC1">
        <w:rPr>
          <w:rStyle w:val="fontstyle21"/>
          <w:rFonts w:asciiTheme="minorHAnsi" w:hAnsiTheme="minorHAnsi" w:cstheme="minorHAnsi"/>
          <w:lang w:val="es-ES"/>
        </w:rPr>
        <w:t>en las Clausulas Particulares se prevea el pago contra entrega, se entenderá que el pago</w:t>
      </w:r>
      <w:r w:rsidRPr="00786EC1">
        <w:rPr>
          <w:rFonts w:cstheme="minorHAnsi"/>
          <w:color w:val="000000"/>
          <w:lang w:val="es-ES"/>
        </w:rPr>
        <w:br/>
      </w:r>
      <w:r w:rsidRPr="00786EC1">
        <w:rPr>
          <w:rStyle w:val="fontstyle21"/>
          <w:rFonts w:asciiTheme="minorHAnsi" w:hAnsiTheme="minorHAnsi" w:cstheme="minorHAnsi"/>
          <w:lang w:val="es-ES"/>
        </w:rPr>
        <w:t>debe efectuarse después de operada la conformidad definitiva de la recepción.</w:t>
      </w:r>
      <w:r w:rsidRPr="00786EC1">
        <w:rPr>
          <w:rFonts w:cstheme="minorHAnsi"/>
          <w:color w:val="000000"/>
          <w:lang w:val="es-ES"/>
        </w:rPr>
        <w:br/>
      </w:r>
      <w:r w:rsidRPr="00786EC1">
        <w:rPr>
          <w:rStyle w:val="fontstyle01"/>
          <w:rFonts w:cstheme="minorHAnsi"/>
          <w:lang w:val="es-ES"/>
        </w:rPr>
        <w:t>ARTICULO 25</w:t>
      </w:r>
      <w:r w:rsidRPr="00786EC1">
        <w:rPr>
          <w:rStyle w:val="fontstyle21"/>
          <w:rFonts w:asciiTheme="minorHAnsi" w:hAnsiTheme="minorHAnsi" w:cstheme="minorHAnsi"/>
          <w:lang w:val="es-ES"/>
        </w:rPr>
        <w:t>º: Todo lo relacionado con penalidades y sanciones, se ajustaran a las</w:t>
      </w:r>
      <w:r w:rsidRPr="00786EC1">
        <w:rPr>
          <w:rFonts w:cstheme="minorHAnsi"/>
          <w:color w:val="000000"/>
          <w:lang w:val="es-ES"/>
        </w:rPr>
        <w:br/>
      </w:r>
      <w:r w:rsidRPr="00786EC1">
        <w:rPr>
          <w:rStyle w:val="fontstyle21"/>
          <w:rFonts w:asciiTheme="minorHAnsi" w:hAnsiTheme="minorHAnsi" w:cstheme="minorHAnsi"/>
          <w:lang w:val="es-ES"/>
        </w:rPr>
        <w:t>disposiciones del Decreto Nº3566/77, ratificado por el Decreto Nº 692/01.</w:t>
      </w:r>
      <w:r w:rsidRPr="00786EC1">
        <w:rPr>
          <w:rFonts w:cstheme="minorHAnsi"/>
          <w:color w:val="000000"/>
          <w:lang w:val="es-ES"/>
        </w:rPr>
        <w:br/>
      </w:r>
      <w:r w:rsidRPr="00786EC1">
        <w:rPr>
          <w:rStyle w:val="fontstyle01"/>
          <w:rFonts w:cstheme="minorHAnsi"/>
          <w:lang w:val="es-ES"/>
        </w:rPr>
        <w:t>ARTICULO 26º</w:t>
      </w:r>
      <w:r w:rsidRPr="00786EC1">
        <w:rPr>
          <w:rStyle w:val="fontstyle21"/>
          <w:rFonts w:asciiTheme="minorHAnsi" w:hAnsiTheme="minorHAnsi" w:cstheme="minorHAnsi"/>
          <w:lang w:val="es-ES"/>
        </w:rPr>
        <w:t>: Para todo aquello que no esté expresamente estipulado en los Pliegos</w:t>
      </w:r>
      <w:r w:rsidRPr="00786EC1">
        <w:rPr>
          <w:rFonts w:cstheme="minorHAnsi"/>
          <w:color w:val="000000"/>
          <w:lang w:val="es-ES"/>
        </w:rPr>
        <w:br/>
      </w:r>
      <w:r w:rsidRPr="00786EC1">
        <w:rPr>
          <w:rStyle w:val="fontstyle21"/>
          <w:rFonts w:asciiTheme="minorHAnsi" w:hAnsiTheme="minorHAnsi" w:cstheme="minorHAnsi"/>
          <w:lang w:val="es-ES"/>
        </w:rPr>
        <w:t>de Condiciones, se aplicara en lo previsto en el Régimen de Contrataciones aprobado por</w:t>
      </w:r>
      <w:r w:rsidRPr="00786EC1">
        <w:rPr>
          <w:rFonts w:cstheme="minorHAnsi"/>
          <w:color w:val="000000"/>
          <w:lang w:val="es-ES"/>
        </w:rPr>
        <w:br/>
      </w:r>
      <w:r w:rsidRPr="00786EC1">
        <w:rPr>
          <w:rStyle w:val="fontstyle21"/>
          <w:rFonts w:asciiTheme="minorHAnsi" w:hAnsiTheme="minorHAnsi" w:cstheme="minorHAnsi"/>
          <w:lang w:val="es-ES"/>
        </w:rPr>
        <w:t>Decreto Nº 3566/77 ¨de facto¨ (t.v), Decreto Nº 692/01 y la Ley Provincial 4787 de</w:t>
      </w:r>
      <w:r w:rsidRPr="00786EC1">
        <w:rPr>
          <w:rFonts w:cstheme="minorHAnsi"/>
          <w:color w:val="000000"/>
          <w:lang w:val="es-ES"/>
        </w:rPr>
        <w:br/>
      </w:r>
      <w:r w:rsidRPr="00786EC1">
        <w:rPr>
          <w:rStyle w:val="fontstyle21"/>
          <w:rFonts w:asciiTheme="minorHAnsi" w:hAnsiTheme="minorHAnsi" w:cstheme="minorHAnsi"/>
          <w:lang w:val="es-ES"/>
        </w:rPr>
        <w:t>Administración Financiera.</w:t>
      </w:r>
      <w:r w:rsidRPr="00786EC1">
        <w:rPr>
          <w:rFonts w:cstheme="minorHAnsi"/>
          <w:color w:val="000000"/>
          <w:lang w:val="es-ES"/>
        </w:rPr>
        <w:br/>
      </w:r>
      <w:r w:rsidRPr="00786EC1">
        <w:rPr>
          <w:rStyle w:val="fontstyle01"/>
          <w:rFonts w:cstheme="minorHAnsi"/>
          <w:lang w:val="es-ES"/>
        </w:rPr>
        <w:t>ARTICULO 27º</w:t>
      </w:r>
      <w:r w:rsidRPr="00786EC1">
        <w:rPr>
          <w:rStyle w:val="fontstyle21"/>
          <w:rFonts w:asciiTheme="minorHAnsi" w:hAnsiTheme="minorHAnsi" w:cstheme="minorHAnsi"/>
          <w:lang w:val="es-ES"/>
        </w:rPr>
        <w:t>: A los efectos de la aplicación de la ley Nº 4713 y el Decreto</w:t>
      </w:r>
      <w:r w:rsidRPr="00786EC1">
        <w:rPr>
          <w:rFonts w:cstheme="minorHAnsi"/>
          <w:color w:val="000000"/>
          <w:lang w:val="es-ES"/>
        </w:rPr>
        <w:br/>
      </w:r>
      <w:r w:rsidRPr="00786EC1">
        <w:rPr>
          <w:rStyle w:val="fontstyle21"/>
          <w:rFonts w:asciiTheme="minorHAnsi" w:hAnsiTheme="minorHAnsi" w:cstheme="minorHAnsi"/>
          <w:lang w:val="es-ES"/>
        </w:rPr>
        <w:t>Reglamentario Nº 1874/00, los eferentes que deseen podrán acogerse al beneficio de</w:t>
      </w:r>
      <w:r w:rsidRPr="00786EC1">
        <w:rPr>
          <w:rFonts w:cstheme="minorHAnsi"/>
          <w:color w:val="000000"/>
          <w:lang w:val="es-ES"/>
        </w:rPr>
        <w:br/>
      </w:r>
      <w:r w:rsidRPr="00786EC1">
        <w:rPr>
          <w:rStyle w:val="fontstyle21"/>
          <w:rFonts w:asciiTheme="minorHAnsi" w:hAnsiTheme="minorHAnsi" w:cstheme="minorHAnsi"/>
          <w:lang w:val="es-ES"/>
        </w:rPr>
        <w:t>preferencia previsto en la misma, deberán cumplimentar</w:t>
      </w:r>
      <w:r w:rsidRPr="00463BD9">
        <w:rPr>
          <w:rStyle w:val="fontstyle21"/>
          <w:lang w:val="es-ES"/>
        </w:rPr>
        <w:t xml:space="preserve"> los requisitos numerados en ello</w:t>
      </w:r>
    </w:p>
    <w:p w:rsidR="00F26D68" w:rsidRPr="00F26D68" w:rsidRDefault="00F26D68">
      <w:pPr>
        <w:rPr>
          <w:rFonts w:ascii="Arial" w:hAnsi="Arial" w:cs="Arial"/>
          <w:sz w:val="24"/>
          <w:szCs w:val="24"/>
          <w:lang w:val="es-ES"/>
        </w:rPr>
      </w:pPr>
    </w:p>
    <w:p w:rsidR="00506F9B" w:rsidRPr="00EC0996" w:rsidRDefault="00506F9B">
      <w:pPr>
        <w:rPr>
          <w:rFonts w:ascii="Arial" w:hAnsi="Arial" w:cs="Arial"/>
          <w:sz w:val="24"/>
          <w:szCs w:val="24"/>
          <w:lang w:val="es-ES_tradnl"/>
        </w:rPr>
      </w:pPr>
    </w:p>
    <w:sectPr w:rsidR="00506F9B" w:rsidRPr="00EC0996" w:rsidSect="00085890">
      <w:headerReference w:type="even" r:id="rId9"/>
      <w:headerReference w:type="default" r:id="rId10"/>
      <w:footerReference w:type="even" r:id="rId11"/>
      <w:footerReference w:type="default" r:id="rId12"/>
      <w:headerReference w:type="first" r:id="rId13"/>
      <w:footerReference w:type="first" r:id="rId14"/>
      <w:pgSz w:w="12242" w:h="20163" w:code="5"/>
      <w:pgMar w:top="2268" w:right="624" w:bottom="2268" w:left="226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52" w:rsidRDefault="006D3652" w:rsidP="003826F1">
      <w:pPr>
        <w:spacing w:after="0" w:line="240" w:lineRule="auto"/>
      </w:pPr>
      <w:r>
        <w:separator/>
      </w:r>
    </w:p>
  </w:endnote>
  <w:endnote w:type="continuationSeparator" w:id="0">
    <w:p w:rsidR="006D3652" w:rsidRDefault="006D3652" w:rsidP="0038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BB" w:rsidRDefault="002C38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BB" w:rsidRDefault="002C38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BB" w:rsidRDefault="002C38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52" w:rsidRDefault="006D3652" w:rsidP="003826F1">
      <w:pPr>
        <w:spacing w:after="0" w:line="240" w:lineRule="auto"/>
      </w:pPr>
      <w:r>
        <w:separator/>
      </w:r>
    </w:p>
  </w:footnote>
  <w:footnote w:type="continuationSeparator" w:id="0">
    <w:p w:rsidR="006D3652" w:rsidRDefault="006D3652" w:rsidP="0038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BB" w:rsidRDefault="002C38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C8" w:rsidRDefault="002C38BB">
    <w:pPr>
      <w:pStyle w:val="Encabezado"/>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76.3pt">
          <v:imagedata r:id="rId1" o:title="Caratula 2021 "/>
        </v:shape>
      </w:pic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BB" w:rsidRDefault="002C38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C747A69"/>
    <w:multiLevelType w:val="multilevel"/>
    <w:tmpl w:val="3CF6FA26"/>
    <w:lvl w:ilvl="0">
      <w:start w:val="1"/>
      <w:numFmt w:val="lowerLetter"/>
      <w:lvlText w:val="%1)"/>
      <w:lvlJc w:val="left"/>
      <w:pPr>
        <w:tabs>
          <w:tab w:val="num" w:pos="1040"/>
        </w:tabs>
        <w:ind w:left="1021" w:hanging="341"/>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CDC522F"/>
    <w:multiLevelType w:val="hybridMultilevel"/>
    <w:tmpl w:val="99024BB2"/>
    <w:lvl w:ilvl="0" w:tplc="0C0A000D">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E51612"/>
    <w:multiLevelType w:val="multilevel"/>
    <w:tmpl w:val="B750223A"/>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 w15:restartNumberingAfterBreak="0">
    <w:nsid w:val="3B794E4B"/>
    <w:multiLevelType w:val="hybridMultilevel"/>
    <w:tmpl w:val="39C81ACC"/>
    <w:lvl w:ilvl="0" w:tplc="E4A8B03A">
      <w:start w:val="1"/>
      <w:numFmt w:val="low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15:restartNumberingAfterBreak="0">
    <w:nsid w:val="4D370636"/>
    <w:multiLevelType w:val="hybridMultilevel"/>
    <w:tmpl w:val="F2786B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DA56602"/>
    <w:multiLevelType w:val="hybridMultilevel"/>
    <w:tmpl w:val="54C0DC1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2B8258E"/>
    <w:multiLevelType w:val="hybridMultilevel"/>
    <w:tmpl w:val="D42E7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114152"/>
    <w:multiLevelType w:val="hybridMultilevel"/>
    <w:tmpl w:val="F000B8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0044F77"/>
    <w:multiLevelType w:val="multilevel"/>
    <w:tmpl w:val="933A7B6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64C4026"/>
    <w:multiLevelType w:val="multilevel"/>
    <w:tmpl w:val="8C5A03A0"/>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87823C1"/>
    <w:multiLevelType w:val="hybridMultilevel"/>
    <w:tmpl w:val="B0B80F42"/>
    <w:lvl w:ilvl="0" w:tplc="2C0A000D">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9"/>
  </w:num>
  <w:num w:numId="5">
    <w:abstractNumId w:val="7"/>
  </w:num>
  <w:num w:numId="6">
    <w:abstractNumId w:val="2"/>
  </w:num>
  <w:num w:numId="7">
    <w:abstractNumId w:val="8"/>
  </w:num>
  <w:num w:numId="8">
    <w:abstractNumId w:val="0"/>
  </w:num>
  <w:num w:numId="9">
    <w:abstractNumId w:val="12"/>
  </w:num>
  <w:num w:numId="10">
    <w:abstractNumId w:val="10"/>
  </w:num>
  <w:num w:numId="11">
    <w:abstractNumId w:val="3"/>
  </w:num>
  <w:num w:numId="12">
    <w:abstractNumId w:val="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96"/>
    <w:rsid w:val="000509FB"/>
    <w:rsid w:val="00060666"/>
    <w:rsid w:val="00085890"/>
    <w:rsid w:val="000A3069"/>
    <w:rsid w:val="000B3AD5"/>
    <w:rsid w:val="000C662C"/>
    <w:rsid w:val="000F5E8D"/>
    <w:rsid w:val="00113EAC"/>
    <w:rsid w:val="001537CC"/>
    <w:rsid w:val="0018663D"/>
    <w:rsid w:val="001A1CA3"/>
    <w:rsid w:val="001A3870"/>
    <w:rsid w:val="001A3FEE"/>
    <w:rsid w:val="001B1414"/>
    <w:rsid w:val="00204444"/>
    <w:rsid w:val="00235300"/>
    <w:rsid w:val="00291F18"/>
    <w:rsid w:val="002C3765"/>
    <w:rsid w:val="002C38BB"/>
    <w:rsid w:val="002F7394"/>
    <w:rsid w:val="00313B5B"/>
    <w:rsid w:val="00332F62"/>
    <w:rsid w:val="00355E61"/>
    <w:rsid w:val="00367799"/>
    <w:rsid w:val="003826F1"/>
    <w:rsid w:val="00386058"/>
    <w:rsid w:val="003C5D2D"/>
    <w:rsid w:val="003D473D"/>
    <w:rsid w:val="003E0687"/>
    <w:rsid w:val="00413280"/>
    <w:rsid w:val="00421267"/>
    <w:rsid w:val="004504C0"/>
    <w:rsid w:val="00466DA1"/>
    <w:rsid w:val="00471D85"/>
    <w:rsid w:val="004A0C6A"/>
    <w:rsid w:val="004A77C8"/>
    <w:rsid w:val="00506F9B"/>
    <w:rsid w:val="00534F13"/>
    <w:rsid w:val="00561187"/>
    <w:rsid w:val="0057028F"/>
    <w:rsid w:val="00614B81"/>
    <w:rsid w:val="00616F70"/>
    <w:rsid w:val="00634F33"/>
    <w:rsid w:val="006671A6"/>
    <w:rsid w:val="00677997"/>
    <w:rsid w:val="00685304"/>
    <w:rsid w:val="006A447B"/>
    <w:rsid w:val="006B39A9"/>
    <w:rsid w:val="006B60D9"/>
    <w:rsid w:val="006D2B39"/>
    <w:rsid w:val="006D3652"/>
    <w:rsid w:val="007057E9"/>
    <w:rsid w:val="00723C4C"/>
    <w:rsid w:val="007465B8"/>
    <w:rsid w:val="00766940"/>
    <w:rsid w:val="007A7DE8"/>
    <w:rsid w:val="007C0E45"/>
    <w:rsid w:val="007E101B"/>
    <w:rsid w:val="00806C48"/>
    <w:rsid w:val="00822D61"/>
    <w:rsid w:val="00835D12"/>
    <w:rsid w:val="008515E3"/>
    <w:rsid w:val="00852F57"/>
    <w:rsid w:val="00890746"/>
    <w:rsid w:val="008A4AE6"/>
    <w:rsid w:val="008F5AD9"/>
    <w:rsid w:val="00902F53"/>
    <w:rsid w:val="00904982"/>
    <w:rsid w:val="009204A3"/>
    <w:rsid w:val="009B4009"/>
    <w:rsid w:val="009D3C0B"/>
    <w:rsid w:val="009D5423"/>
    <w:rsid w:val="00A01A24"/>
    <w:rsid w:val="00A32BC8"/>
    <w:rsid w:val="00A361E7"/>
    <w:rsid w:val="00A604F6"/>
    <w:rsid w:val="00A80108"/>
    <w:rsid w:val="00A86719"/>
    <w:rsid w:val="00AF245B"/>
    <w:rsid w:val="00B05ECE"/>
    <w:rsid w:val="00B22A76"/>
    <w:rsid w:val="00B4275D"/>
    <w:rsid w:val="00B66EC6"/>
    <w:rsid w:val="00BC60D7"/>
    <w:rsid w:val="00BE3A8B"/>
    <w:rsid w:val="00C51846"/>
    <w:rsid w:val="00C53A62"/>
    <w:rsid w:val="00C707DE"/>
    <w:rsid w:val="00CC7B99"/>
    <w:rsid w:val="00D27BDF"/>
    <w:rsid w:val="00D27E1F"/>
    <w:rsid w:val="00DD2D6B"/>
    <w:rsid w:val="00DD3836"/>
    <w:rsid w:val="00DF1431"/>
    <w:rsid w:val="00DF19AD"/>
    <w:rsid w:val="00E4333B"/>
    <w:rsid w:val="00E546CA"/>
    <w:rsid w:val="00E77B5A"/>
    <w:rsid w:val="00E8460B"/>
    <w:rsid w:val="00EA547D"/>
    <w:rsid w:val="00EC0996"/>
    <w:rsid w:val="00ED4C6F"/>
    <w:rsid w:val="00EE3830"/>
    <w:rsid w:val="00F11F78"/>
    <w:rsid w:val="00F26D68"/>
    <w:rsid w:val="00F42E9D"/>
    <w:rsid w:val="00FD6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F6E0BD-C467-4F3B-84A7-F2B0796F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C0996"/>
    <w:pPr>
      <w:tabs>
        <w:tab w:val="left" w:pos="1843"/>
      </w:tabs>
      <w:spacing w:after="0" w:line="240" w:lineRule="auto"/>
      <w:jc w:val="both"/>
    </w:pPr>
    <w:rPr>
      <w:rFonts w:ascii="Arial" w:eastAsia="Times New Roman" w:hAnsi="Arial" w:cs="Times New Roman"/>
      <w:sz w:val="24"/>
      <w:szCs w:val="20"/>
      <w:lang w:val="es-ES_tradnl"/>
    </w:rPr>
  </w:style>
  <w:style w:type="character" w:customStyle="1" w:styleId="TextoindependienteCar">
    <w:name w:val="Texto independiente Car"/>
    <w:basedOn w:val="Fuentedeprrafopredeter"/>
    <w:link w:val="Textoindependiente"/>
    <w:rsid w:val="00EC0996"/>
    <w:rPr>
      <w:rFonts w:ascii="Arial" w:eastAsia="Times New Roman" w:hAnsi="Arial" w:cs="Times New Roman"/>
      <w:sz w:val="24"/>
      <w:szCs w:val="20"/>
      <w:lang w:val="es-ES_tradnl"/>
    </w:rPr>
  </w:style>
  <w:style w:type="paragraph" w:styleId="Sangra2detindependiente">
    <w:name w:val="Body Text Indent 2"/>
    <w:basedOn w:val="Normal"/>
    <w:link w:val="Sangra2detindependienteCar"/>
    <w:rsid w:val="00EC0996"/>
    <w:pPr>
      <w:spacing w:after="0" w:line="240" w:lineRule="auto"/>
      <w:ind w:firstLine="1701"/>
      <w:jc w:val="both"/>
    </w:pPr>
    <w:rPr>
      <w:rFonts w:ascii="Bookman Old Style" w:eastAsia="Times New Roman" w:hAnsi="Bookman Old Style" w:cs="Times New Roman"/>
      <w:sz w:val="24"/>
      <w:szCs w:val="20"/>
    </w:rPr>
  </w:style>
  <w:style w:type="character" w:customStyle="1" w:styleId="Sangra2detindependienteCar">
    <w:name w:val="Sangría 2 de t. independiente Car"/>
    <w:basedOn w:val="Fuentedeprrafopredeter"/>
    <w:link w:val="Sangra2detindependiente"/>
    <w:rsid w:val="00EC0996"/>
    <w:rPr>
      <w:rFonts w:ascii="Bookman Old Style" w:eastAsia="Times New Roman" w:hAnsi="Bookman Old Style" w:cs="Times New Roman"/>
      <w:sz w:val="24"/>
      <w:szCs w:val="20"/>
    </w:rPr>
  </w:style>
  <w:style w:type="paragraph" w:styleId="Textoindependiente2">
    <w:name w:val="Body Text 2"/>
    <w:basedOn w:val="Normal"/>
    <w:link w:val="Textoindependiente2Car"/>
    <w:uiPriority w:val="99"/>
    <w:rsid w:val="00EC0996"/>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uiPriority w:val="99"/>
    <w:rsid w:val="00EC0996"/>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EC0996"/>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rsid w:val="00EC0996"/>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rsid w:val="00EC0996"/>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EC0996"/>
    <w:rPr>
      <w:rFonts w:ascii="Times New Roman" w:eastAsia="Times New Roman" w:hAnsi="Times New Roman" w:cs="Times New Roman"/>
      <w:sz w:val="16"/>
      <w:szCs w:val="16"/>
    </w:rPr>
  </w:style>
  <w:style w:type="paragraph" w:styleId="Prrafodelista">
    <w:name w:val="List Paragraph"/>
    <w:basedOn w:val="Normal"/>
    <w:uiPriority w:val="34"/>
    <w:qFormat/>
    <w:rsid w:val="00471D85"/>
    <w:pPr>
      <w:ind w:left="720"/>
      <w:contextualSpacing/>
    </w:pPr>
  </w:style>
  <w:style w:type="paragraph" w:styleId="Sinespaciado">
    <w:name w:val="No Spacing"/>
    <w:uiPriority w:val="1"/>
    <w:qFormat/>
    <w:rsid w:val="00685304"/>
    <w:pPr>
      <w:spacing w:after="0" w:line="240" w:lineRule="auto"/>
    </w:pPr>
  </w:style>
  <w:style w:type="paragraph" w:styleId="Textodeglobo">
    <w:name w:val="Balloon Text"/>
    <w:basedOn w:val="Normal"/>
    <w:link w:val="TextodegloboCar"/>
    <w:uiPriority w:val="99"/>
    <w:semiHidden/>
    <w:unhideWhenUsed/>
    <w:rsid w:val="002353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300"/>
    <w:rPr>
      <w:rFonts w:ascii="Tahoma" w:hAnsi="Tahoma" w:cs="Tahoma"/>
      <w:sz w:val="16"/>
      <w:szCs w:val="16"/>
    </w:rPr>
  </w:style>
  <w:style w:type="character" w:styleId="Hipervnculo">
    <w:name w:val="Hyperlink"/>
    <w:basedOn w:val="Fuentedeprrafopredeter"/>
    <w:uiPriority w:val="99"/>
    <w:unhideWhenUsed/>
    <w:rsid w:val="006671A6"/>
    <w:rPr>
      <w:color w:val="0000FF" w:themeColor="hyperlink"/>
      <w:u w:val="single"/>
    </w:rPr>
  </w:style>
  <w:style w:type="paragraph" w:styleId="Encabezado">
    <w:name w:val="header"/>
    <w:basedOn w:val="Normal"/>
    <w:link w:val="EncabezadoCar"/>
    <w:unhideWhenUsed/>
    <w:rsid w:val="003826F1"/>
    <w:pPr>
      <w:tabs>
        <w:tab w:val="center" w:pos="4252"/>
        <w:tab w:val="right" w:pos="8504"/>
      </w:tabs>
      <w:spacing w:after="0" w:line="240" w:lineRule="auto"/>
    </w:pPr>
  </w:style>
  <w:style w:type="character" w:customStyle="1" w:styleId="EncabezadoCar">
    <w:name w:val="Encabezado Car"/>
    <w:basedOn w:val="Fuentedeprrafopredeter"/>
    <w:link w:val="Encabezado"/>
    <w:rsid w:val="003826F1"/>
  </w:style>
  <w:style w:type="paragraph" w:styleId="Piedepgina">
    <w:name w:val="footer"/>
    <w:basedOn w:val="Normal"/>
    <w:link w:val="PiedepginaCar"/>
    <w:uiPriority w:val="99"/>
    <w:unhideWhenUsed/>
    <w:rsid w:val="003826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26F1"/>
  </w:style>
  <w:style w:type="character" w:customStyle="1" w:styleId="fontstyle01">
    <w:name w:val="fontstyle01"/>
    <w:basedOn w:val="Fuentedeprrafopredeter"/>
    <w:rsid w:val="00F26D68"/>
    <w:rPr>
      <w:rFonts w:ascii="CIDFont+F1" w:hAnsi="CIDFont+F1" w:hint="default"/>
      <w:b/>
      <w:bCs/>
      <w:i w:val="0"/>
      <w:iCs w:val="0"/>
      <w:color w:val="000000"/>
      <w:sz w:val="24"/>
      <w:szCs w:val="24"/>
    </w:rPr>
  </w:style>
  <w:style w:type="character" w:customStyle="1" w:styleId="fontstyle21">
    <w:name w:val="fontstyle21"/>
    <w:basedOn w:val="Fuentedeprrafopredeter"/>
    <w:rsid w:val="00F26D68"/>
    <w:rPr>
      <w:rFonts w:ascii="CIDFont+F2" w:hAnsi="CIDFont+F2" w:hint="default"/>
      <w:b w:val="0"/>
      <w:bCs w:val="0"/>
      <w:i w:val="0"/>
      <w:iCs w:val="0"/>
      <w:color w:val="000000"/>
      <w:sz w:val="24"/>
      <w:szCs w:val="24"/>
    </w:rPr>
  </w:style>
  <w:style w:type="character" w:customStyle="1" w:styleId="fontstyle31">
    <w:name w:val="fontstyle31"/>
    <w:basedOn w:val="Fuentedeprrafopredeter"/>
    <w:rsid w:val="00F26D68"/>
    <w:rPr>
      <w:rFonts w:ascii="CIDFont+F5" w:hAnsi="CIDFont+F5"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2018@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187F0-840F-4888-90C7-ABDC7C4C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4198</Words>
  <Characters>23089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Ramirez Facundo</cp:lastModifiedBy>
  <cp:revision>28</cp:revision>
  <cp:lastPrinted>2019-09-30T13:16:00Z</cp:lastPrinted>
  <dcterms:created xsi:type="dcterms:W3CDTF">2021-02-06T15:11:00Z</dcterms:created>
  <dcterms:modified xsi:type="dcterms:W3CDTF">2021-02-12T13:15:00Z</dcterms:modified>
</cp:coreProperties>
</file>